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EDC" w:rsidRPr="00FB189B" w:rsidRDefault="00502FED" w:rsidP="00502FED">
      <w:pPr>
        <w:pStyle w:val="Textbody"/>
        <w:snapToGrid w:val="0"/>
        <w:spacing w:after="0"/>
        <w:jc w:val="center"/>
        <w:rPr>
          <w:sz w:val="28"/>
          <w:szCs w:val="28"/>
        </w:rPr>
      </w:pPr>
      <w:r>
        <w:rPr>
          <w:rFonts w:ascii="Times New Roman" w:hAnsi="Times New Roman" w:cs="Times New Roman"/>
          <w:b/>
          <w:bCs/>
          <w:sz w:val="28"/>
          <w:szCs w:val="28"/>
        </w:rPr>
        <w:t xml:space="preserve">          </w:t>
      </w:r>
      <w:r w:rsidR="007E5F79" w:rsidRPr="00FB189B">
        <w:rPr>
          <w:rFonts w:ascii="Times New Roman" w:hAnsi="Times New Roman" w:cs="Times New Roman"/>
          <w:b/>
          <w:bCs/>
          <w:sz w:val="28"/>
          <w:szCs w:val="28"/>
        </w:rPr>
        <w:t>КУРГАНСКАЯ ОБЛАСТЬ</w:t>
      </w:r>
    </w:p>
    <w:p w:rsidR="002D1EDC" w:rsidRPr="00FB189B" w:rsidRDefault="007E5F79" w:rsidP="00502FED">
      <w:pPr>
        <w:pStyle w:val="Textbody"/>
        <w:snapToGrid w:val="0"/>
        <w:spacing w:after="0"/>
        <w:ind w:firstLine="709"/>
        <w:jc w:val="center"/>
        <w:rPr>
          <w:rFonts w:ascii="Times New Roman" w:hAnsi="Times New Roman" w:cs="Times New Roman"/>
          <w:b/>
          <w:sz w:val="28"/>
          <w:szCs w:val="28"/>
        </w:rPr>
      </w:pPr>
      <w:r w:rsidRPr="00FB189B">
        <w:rPr>
          <w:rFonts w:ascii="Times New Roman" w:hAnsi="Times New Roman" w:cs="Times New Roman"/>
          <w:b/>
          <w:sz w:val="28"/>
          <w:szCs w:val="28"/>
        </w:rPr>
        <w:t>ВАРГАШИНСКИЙ РАЙОН</w:t>
      </w:r>
    </w:p>
    <w:p w:rsidR="007E5F79" w:rsidRPr="00FB189B" w:rsidRDefault="007C74C1" w:rsidP="00502FED">
      <w:pPr>
        <w:pStyle w:val="Textbody"/>
        <w:snapToGrid w:val="0"/>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СЕЛЬСКОЕ ПОСЕЛЕНИЕ МОСТОВСКОЙ </w:t>
      </w:r>
      <w:r w:rsidR="007E5F79" w:rsidRPr="00FB189B">
        <w:rPr>
          <w:rFonts w:ascii="Times New Roman" w:hAnsi="Times New Roman" w:cs="Times New Roman"/>
          <w:b/>
          <w:sz w:val="28"/>
          <w:szCs w:val="28"/>
        </w:rPr>
        <w:t xml:space="preserve"> СЕЛЬСОВЕТ</w:t>
      </w:r>
    </w:p>
    <w:p w:rsidR="007C74C1" w:rsidRDefault="007E5F79" w:rsidP="00502FED">
      <w:pPr>
        <w:pStyle w:val="Textbody"/>
        <w:snapToGrid w:val="0"/>
        <w:spacing w:after="0"/>
        <w:ind w:firstLine="709"/>
        <w:jc w:val="center"/>
        <w:rPr>
          <w:rFonts w:ascii="Times New Roman" w:hAnsi="Times New Roman" w:cs="Times New Roman"/>
          <w:b/>
          <w:sz w:val="28"/>
          <w:szCs w:val="28"/>
        </w:rPr>
      </w:pPr>
      <w:r w:rsidRPr="00FB189B">
        <w:rPr>
          <w:rFonts w:ascii="Times New Roman" w:hAnsi="Times New Roman" w:cs="Times New Roman"/>
          <w:b/>
          <w:sz w:val="28"/>
          <w:szCs w:val="28"/>
        </w:rPr>
        <w:t xml:space="preserve">АДМИНИСТРАЦИЯ </w:t>
      </w:r>
      <w:r w:rsidR="007C74C1">
        <w:rPr>
          <w:rFonts w:ascii="Times New Roman" w:hAnsi="Times New Roman" w:cs="Times New Roman"/>
          <w:b/>
          <w:sz w:val="28"/>
          <w:szCs w:val="28"/>
        </w:rPr>
        <w:t>СЕЛЬСКОГО ПОСЕЛЕНИЯ</w:t>
      </w:r>
    </w:p>
    <w:p w:rsidR="007E5F79" w:rsidRPr="00FB189B" w:rsidRDefault="007C74C1" w:rsidP="00502FED">
      <w:pPr>
        <w:pStyle w:val="Textbody"/>
        <w:snapToGrid w:val="0"/>
        <w:spacing w:after="0"/>
        <w:ind w:firstLine="709"/>
        <w:jc w:val="center"/>
        <w:rPr>
          <w:rFonts w:ascii="Times New Roman" w:hAnsi="Times New Roman" w:cs="Times New Roman"/>
          <w:b/>
          <w:sz w:val="28"/>
          <w:szCs w:val="28"/>
        </w:rPr>
      </w:pPr>
      <w:r>
        <w:rPr>
          <w:rFonts w:ascii="Times New Roman" w:hAnsi="Times New Roman" w:cs="Times New Roman"/>
          <w:b/>
          <w:sz w:val="28"/>
          <w:szCs w:val="28"/>
        </w:rPr>
        <w:t>МОСТОВСКОГО</w:t>
      </w:r>
      <w:r w:rsidR="007E5F79" w:rsidRPr="00FB189B">
        <w:rPr>
          <w:rFonts w:ascii="Times New Roman" w:hAnsi="Times New Roman" w:cs="Times New Roman"/>
          <w:b/>
          <w:sz w:val="28"/>
          <w:szCs w:val="28"/>
        </w:rPr>
        <w:t xml:space="preserve"> СЕЛЬСОВЕТА</w:t>
      </w:r>
    </w:p>
    <w:p w:rsidR="002D1EDC" w:rsidRPr="00FB189B" w:rsidRDefault="002D1EDC" w:rsidP="00FB189B">
      <w:pPr>
        <w:pStyle w:val="Textbody"/>
        <w:snapToGrid w:val="0"/>
        <w:spacing w:after="0"/>
        <w:ind w:firstLine="709"/>
        <w:jc w:val="center"/>
        <w:rPr>
          <w:rFonts w:ascii="Times New Roman" w:hAnsi="Times New Roman" w:cs="Times New Roman"/>
          <w:sz w:val="28"/>
          <w:szCs w:val="28"/>
        </w:rPr>
      </w:pPr>
    </w:p>
    <w:p w:rsidR="00502FED" w:rsidRDefault="00502FED">
      <w:pPr>
        <w:pStyle w:val="Textbody"/>
        <w:snapToGrid w:val="0"/>
        <w:spacing w:after="0"/>
        <w:jc w:val="center"/>
        <w:rPr>
          <w:rFonts w:ascii="Times New Roman" w:hAnsi="Times New Roman" w:cs="Times New Roman"/>
          <w:b/>
          <w:bCs/>
          <w:sz w:val="28"/>
          <w:szCs w:val="28"/>
        </w:rPr>
      </w:pPr>
    </w:p>
    <w:p w:rsidR="002D1EDC" w:rsidRPr="00FB189B" w:rsidRDefault="007E5F79">
      <w:pPr>
        <w:pStyle w:val="Textbody"/>
        <w:snapToGrid w:val="0"/>
        <w:spacing w:after="0"/>
        <w:jc w:val="center"/>
        <w:rPr>
          <w:sz w:val="28"/>
          <w:szCs w:val="28"/>
        </w:rPr>
      </w:pPr>
      <w:r w:rsidRPr="00FB189B">
        <w:rPr>
          <w:rFonts w:ascii="Times New Roman" w:hAnsi="Times New Roman" w:cs="Times New Roman"/>
          <w:b/>
          <w:bCs/>
          <w:sz w:val="28"/>
          <w:szCs w:val="28"/>
        </w:rPr>
        <w:t>ПОСТАНОВЛЕНИЕ</w:t>
      </w:r>
    </w:p>
    <w:tbl>
      <w:tblPr>
        <w:tblW w:w="9914" w:type="dxa"/>
        <w:tblInd w:w="12" w:type="dxa"/>
        <w:tblLayout w:type="fixed"/>
        <w:tblCellMar>
          <w:left w:w="10" w:type="dxa"/>
          <w:right w:w="10" w:type="dxa"/>
        </w:tblCellMar>
        <w:tblLook w:val="0000" w:firstRow="0" w:lastRow="0" w:firstColumn="0" w:lastColumn="0" w:noHBand="0" w:noVBand="0"/>
      </w:tblPr>
      <w:tblGrid>
        <w:gridCol w:w="9914"/>
      </w:tblGrid>
      <w:tr w:rsidR="002D1EDC" w:rsidRPr="00FB189B" w:rsidTr="002D1EDC">
        <w:tc>
          <w:tcPr>
            <w:tcW w:w="9914" w:type="dxa"/>
            <w:shd w:val="clear" w:color="auto" w:fill="auto"/>
            <w:tcMar>
              <w:top w:w="55" w:type="dxa"/>
              <w:left w:w="55" w:type="dxa"/>
              <w:bottom w:w="55" w:type="dxa"/>
              <w:right w:w="55" w:type="dxa"/>
            </w:tcMar>
          </w:tcPr>
          <w:p w:rsidR="002D1EDC" w:rsidRPr="00FB189B" w:rsidRDefault="002D1EDC">
            <w:pPr>
              <w:pStyle w:val="TableContents"/>
              <w:jc w:val="center"/>
              <w:rPr>
                <w:rFonts w:ascii="Times New Roman" w:hAnsi="Times New Roman" w:cs="Times New Roman"/>
                <w:color w:val="000000"/>
                <w:sz w:val="28"/>
                <w:szCs w:val="28"/>
              </w:rPr>
            </w:pPr>
          </w:p>
          <w:p w:rsidR="002D1EDC" w:rsidRPr="00FB189B" w:rsidRDefault="002D1EDC">
            <w:pPr>
              <w:pStyle w:val="TableContents"/>
              <w:jc w:val="center"/>
              <w:rPr>
                <w:rFonts w:ascii="Times New Roman" w:hAnsi="Times New Roman" w:cs="Times New Roman"/>
                <w:color w:val="000000"/>
                <w:sz w:val="28"/>
                <w:szCs w:val="28"/>
              </w:rPr>
            </w:pPr>
          </w:p>
          <w:p w:rsidR="002D1EDC" w:rsidRPr="00502FED" w:rsidRDefault="007E5F79">
            <w:pPr>
              <w:pStyle w:val="TableContents"/>
              <w:rPr>
                <w:rFonts w:ascii="Times New Roman" w:hAnsi="Times New Roman" w:cs="Times New Roman"/>
                <w:b/>
                <w:color w:val="000000"/>
                <w:sz w:val="28"/>
                <w:szCs w:val="28"/>
              </w:rPr>
            </w:pPr>
            <w:r w:rsidRPr="00502FED">
              <w:rPr>
                <w:rFonts w:ascii="Times New Roman" w:hAnsi="Times New Roman" w:cs="Times New Roman"/>
                <w:b/>
                <w:color w:val="000000"/>
                <w:sz w:val="28"/>
                <w:szCs w:val="28"/>
              </w:rPr>
              <w:t xml:space="preserve">от </w:t>
            </w:r>
            <w:r w:rsidR="00502FED">
              <w:rPr>
                <w:rFonts w:ascii="Times New Roman" w:hAnsi="Times New Roman" w:cs="Times New Roman"/>
                <w:b/>
                <w:color w:val="000000"/>
                <w:sz w:val="28"/>
                <w:szCs w:val="28"/>
              </w:rPr>
              <w:t xml:space="preserve"> </w:t>
            </w:r>
            <w:r w:rsidR="000E69F5">
              <w:rPr>
                <w:rFonts w:ascii="Times New Roman" w:hAnsi="Times New Roman" w:cs="Times New Roman"/>
                <w:b/>
                <w:color w:val="000000"/>
                <w:sz w:val="28"/>
                <w:szCs w:val="28"/>
              </w:rPr>
              <w:t>01</w:t>
            </w:r>
            <w:r w:rsidR="00502FED">
              <w:rPr>
                <w:rFonts w:ascii="Times New Roman" w:hAnsi="Times New Roman" w:cs="Times New Roman"/>
                <w:b/>
                <w:color w:val="000000"/>
                <w:sz w:val="28"/>
                <w:szCs w:val="28"/>
              </w:rPr>
              <w:t xml:space="preserve">  </w:t>
            </w:r>
            <w:r w:rsidR="004D1C9C">
              <w:rPr>
                <w:rFonts w:ascii="Times New Roman" w:hAnsi="Times New Roman" w:cs="Times New Roman"/>
                <w:b/>
                <w:color w:val="000000"/>
                <w:sz w:val="28"/>
                <w:szCs w:val="28"/>
              </w:rPr>
              <w:t xml:space="preserve">апреля </w:t>
            </w:r>
            <w:r w:rsidRPr="00502FED">
              <w:rPr>
                <w:rFonts w:ascii="Times New Roman" w:hAnsi="Times New Roman" w:cs="Times New Roman"/>
                <w:b/>
                <w:color w:val="000000"/>
                <w:sz w:val="28"/>
                <w:szCs w:val="28"/>
              </w:rPr>
              <w:t>20</w:t>
            </w:r>
            <w:r w:rsidR="006836D7" w:rsidRPr="00502FED">
              <w:rPr>
                <w:rFonts w:ascii="Times New Roman" w:hAnsi="Times New Roman" w:cs="Times New Roman"/>
                <w:b/>
                <w:color w:val="000000"/>
                <w:sz w:val="28"/>
                <w:szCs w:val="28"/>
              </w:rPr>
              <w:t xml:space="preserve">21 </w:t>
            </w:r>
            <w:r w:rsidRPr="00502FED">
              <w:rPr>
                <w:rFonts w:ascii="Times New Roman" w:hAnsi="Times New Roman" w:cs="Times New Roman"/>
                <w:b/>
                <w:color w:val="000000"/>
                <w:sz w:val="28"/>
                <w:szCs w:val="28"/>
              </w:rPr>
              <w:t xml:space="preserve">года № </w:t>
            </w:r>
            <w:r w:rsidR="00F5388F">
              <w:rPr>
                <w:rFonts w:ascii="Times New Roman" w:hAnsi="Times New Roman" w:cs="Times New Roman"/>
                <w:b/>
                <w:color w:val="000000"/>
                <w:sz w:val="28"/>
                <w:szCs w:val="28"/>
              </w:rPr>
              <w:t>15</w:t>
            </w:r>
          </w:p>
          <w:p w:rsidR="002D1EDC" w:rsidRPr="00FB189B" w:rsidRDefault="007C74C1" w:rsidP="007C74C1">
            <w:pPr>
              <w:pStyle w:val="TableContents"/>
              <w:rPr>
                <w:rFonts w:ascii="Times New Roman" w:hAnsi="Times New Roman" w:cs="Times New Roman"/>
                <w:color w:val="000000"/>
                <w:sz w:val="28"/>
                <w:szCs w:val="28"/>
              </w:rPr>
            </w:pPr>
            <w:r w:rsidRPr="00502FED">
              <w:rPr>
                <w:rFonts w:ascii="Times New Roman" w:hAnsi="Times New Roman" w:cs="Times New Roman"/>
                <w:b/>
                <w:color w:val="000000"/>
                <w:sz w:val="28"/>
                <w:szCs w:val="28"/>
              </w:rPr>
              <w:t>с. Мостовское</w:t>
            </w:r>
          </w:p>
        </w:tc>
      </w:tr>
      <w:tr w:rsidR="002D1EDC" w:rsidRPr="00FB189B" w:rsidTr="002D1EDC">
        <w:trPr>
          <w:trHeight w:val="582"/>
        </w:trPr>
        <w:tc>
          <w:tcPr>
            <w:tcW w:w="9914" w:type="dxa"/>
            <w:shd w:val="clear" w:color="auto" w:fill="auto"/>
            <w:tcMar>
              <w:top w:w="0" w:type="dxa"/>
              <w:left w:w="0" w:type="dxa"/>
              <w:bottom w:w="0" w:type="dxa"/>
              <w:right w:w="0" w:type="dxa"/>
            </w:tcMar>
          </w:tcPr>
          <w:p w:rsidR="007C74C1" w:rsidRDefault="007C74C1" w:rsidP="007C74C1">
            <w:pPr>
              <w:pStyle w:val="Textbody"/>
              <w:snapToGrid w:val="0"/>
              <w:spacing w:after="0"/>
              <w:jc w:val="center"/>
              <w:rPr>
                <w:rFonts w:ascii="Times New Roman" w:hAnsi="Times New Roman" w:cs="Times New Roman"/>
                <w:b/>
                <w:bCs/>
                <w:sz w:val="28"/>
                <w:szCs w:val="28"/>
              </w:rPr>
            </w:pPr>
          </w:p>
          <w:p w:rsidR="006836D7" w:rsidRPr="00FB189B" w:rsidRDefault="007E5F79" w:rsidP="007C74C1">
            <w:pPr>
              <w:pStyle w:val="Textbody"/>
              <w:snapToGrid w:val="0"/>
              <w:spacing w:after="0"/>
              <w:jc w:val="center"/>
              <w:rPr>
                <w:rFonts w:ascii="Times New Roman" w:hAnsi="Times New Roman" w:cs="Times New Roman"/>
                <w:b/>
                <w:bCs/>
                <w:sz w:val="28"/>
                <w:szCs w:val="28"/>
              </w:rPr>
            </w:pPr>
            <w:r w:rsidRPr="00FB189B">
              <w:rPr>
                <w:rFonts w:ascii="Times New Roman" w:hAnsi="Times New Roman" w:cs="Times New Roman"/>
                <w:b/>
                <w:bCs/>
                <w:sz w:val="28"/>
                <w:szCs w:val="28"/>
              </w:rPr>
              <w:t>Об утверждении Порядка формирования перечня налоговых расходов</w:t>
            </w:r>
          </w:p>
          <w:p w:rsidR="002D1EDC" w:rsidRPr="00FB189B" w:rsidRDefault="007C74C1" w:rsidP="007C74C1">
            <w:pPr>
              <w:pStyle w:val="Textbody"/>
              <w:snapToGrid w:val="0"/>
              <w:spacing w:after="0"/>
              <w:jc w:val="center"/>
              <w:rPr>
                <w:rFonts w:ascii="Times New Roman" w:hAnsi="Times New Roman" w:cs="Times New Roman"/>
                <w:sz w:val="28"/>
                <w:szCs w:val="28"/>
              </w:rPr>
            </w:pPr>
            <w:r>
              <w:rPr>
                <w:rFonts w:ascii="Times New Roman" w:hAnsi="Times New Roman" w:cs="Times New Roman"/>
                <w:b/>
                <w:bCs/>
                <w:sz w:val="28"/>
                <w:szCs w:val="28"/>
              </w:rPr>
              <w:t>сельского поселения Мостовского</w:t>
            </w:r>
            <w:r w:rsidR="006836D7" w:rsidRPr="00FB189B">
              <w:rPr>
                <w:rFonts w:ascii="Times New Roman" w:hAnsi="Times New Roman" w:cs="Times New Roman"/>
                <w:b/>
                <w:bCs/>
                <w:sz w:val="28"/>
                <w:szCs w:val="28"/>
              </w:rPr>
              <w:t xml:space="preserve"> сельсовета </w:t>
            </w:r>
            <w:r>
              <w:rPr>
                <w:rFonts w:ascii="Times New Roman" w:hAnsi="Times New Roman" w:cs="Times New Roman"/>
                <w:b/>
                <w:bCs/>
                <w:sz w:val="28"/>
                <w:szCs w:val="28"/>
              </w:rPr>
              <w:t xml:space="preserve">Варгашинского района Курганской области </w:t>
            </w:r>
            <w:r w:rsidR="007E5F79" w:rsidRPr="00FB189B">
              <w:rPr>
                <w:rFonts w:ascii="Times New Roman" w:hAnsi="Times New Roman" w:cs="Times New Roman"/>
                <w:b/>
                <w:bCs/>
                <w:sz w:val="28"/>
                <w:szCs w:val="28"/>
              </w:rPr>
              <w:t>и оценки налоговых расходов</w:t>
            </w:r>
            <w:r>
              <w:rPr>
                <w:rFonts w:ascii="Times New Roman" w:hAnsi="Times New Roman" w:cs="Times New Roman"/>
                <w:b/>
                <w:bCs/>
                <w:sz w:val="28"/>
                <w:szCs w:val="28"/>
              </w:rPr>
              <w:t xml:space="preserve"> сельского поселения Мостовского</w:t>
            </w:r>
            <w:r w:rsidRPr="00FB189B">
              <w:rPr>
                <w:rFonts w:ascii="Times New Roman" w:hAnsi="Times New Roman" w:cs="Times New Roman"/>
                <w:b/>
                <w:bCs/>
                <w:sz w:val="28"/>
                <w:szCs w:val="28"/>
              </w:rPr>
              <w:t xml:space="preserve"> сельсовета </w:t>
            </w:r>
            <w:r>
              <w:rPr>
                <w:rFonts w:ascii="Times New Roman" w:hAnsi="Times New Roman" w:cs="Times New Roman"/>
                <w:b/>
                <w:bCs/>
                <w:sz w:val="28"/>
                <w:szCs w:val="28"/>
              </w:rPr>
              <w:t>Варгашинского района Курганской области</w:t>
            </w:r>
          </w:p>
        </w:tc>
      </w:tr>
      <w:tr w:rsidR="002D1EDC" w:rsidRPr="00FB189B" w:rsidTr="002D1EDC">
        <w:trPr>
          <w:trHeight w:val="567"/>
        </w:trPr>
        <w:tc>
          <w:tcPr>
            <w:tcW w:w="9914" w:type="dxa"/>
            <w:shd w:val="clear" w:color="auto" w:fill="auto"/>
            <w:tcMar>
              <w:top w:w="0" w:type="dxa"/>
              <w:left w:w="0" w:type="dxa"/>
              <w:bottom w:w="0" w:type="dxa"/>
              <w:right w:w="0" w:type="dxa"/>
            </w:tcMar>
          </w:tcPr>
          <w:p w:rsidR="002D1EDC" w:rsidRPr="00FB189B" w:rsidRDefault="002D1EDC">
            <w:pPr>
              <w:pStyle w:val="Standard"/>
              <w:rPr>
                <w:rFonts w:ascii="Times New Roman" w:hAnsi="Times New Roman" w:cs="Times New Roman"/>
                <w:b/>
                <w:bCs/>
                <w:sz w:val="28"/>
                <w:szCs w:val="28"/>
              </w:rPr>
            </w:pPr>
          </w:p>
        </w:tc>
      </w:tr>
    </w:tbl>
    <w:p w:rsidR="002D1EDC" w:rsidRPr="00FB189B" w:rsidRDefault="007E5F79" w:rsidP="006836D7">
      <w:pPr>
        <w:pStyle w:val="Standard"/>
        <w:snapToGrid w:val="0"/>
        <w:ind w:firstLine="709"/>
        <w:jc w:val="both"/>
        <w:rPr>
          <w:rFonts w:ascii="Times New Roman" w:eastAsia="Liberation Sans" w:hAnsi="Times New Roman" w:cs="Times New Roman"/>
          <w:color w:val="000000"/>
          <w:sz w:val="28"/>
          <w:szCs w:val="28"/>
        </w:rPr>
      </w:pPr>
      <w:r w:rsidRPr="00FB189B">
        <w:rPr>
          <w:rFonts w:ascii="Times New Roman" w:eastAsia="Liberation Sans" w:hAnsi="Times New Roman" w:cs="Times New Roman"/>
          <w:color w:val="000000"/>
          <w:sz w:val="28"/>
          <w:szCs w:val="28"/>
        </w:rPr>
        <w:t>В соответствии со статьей 174</w:t>
      </w:r>
      <w:r w:rsidRPr="00FB189B">
        <w:rPr>
          <w:rFonts w:ascii="Times New Roman" w:eastAsia="Liberation Sans" w:hAnsi="Times New Roman" w:cs="Times New Roman"/>
          <w:color w:val="000000"/>
          <w:sz w:val="28"/>
          <w:szCs w:val="28"/>
          <w:vertAlign w:val="superscript"/>
        </w:rPr>
        <w:t>3</w:t>
      </w:r>
      <w:r w:rsidRPr="00FB189B">
        <w:rPr>
          <w:rFonts w:ascii="Times New Roman" w:eastAsia="Liberation Sans" w:hAnsi="Times New Roman" w:cs="Times New Roman"/>
          <w:color w:val="000000"/>
          <w:sz w:val="28"/>
          <w:szCs w:val="28"/>
        </w:rPr>
        <w:t xml:space="preserve"> Бюджетного кодекса Российской Федерации,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w:t>
      </w:r>
      <w:r w:rsidR="006836D7" w:rsidRPr="00FB189B">
        <w:rPr>
          <w:rFonts w:ascii="Times New Roman" w:eastAsia="Liberation Sans" w:hAnsi="Times New Roman" w:cs="Times New Roman"/>
          <w:color w:val="000000"/>
          <w:sz w:val="28"/>
          <w:szCs w:val="28"/>
        </w:rPr>
        <w:t xml:space="preserve">Администрация </w:t>
      </w:r>
      <w:r w:rsidR="007C74C1">
        <w:rPr>
          <w:rFonts w:ascii="Times New Roman" w:eastAsia="Liberation Sans" w:hAnsi="Times New Roman" w:cs="Times New Roman"/>
          <w:color w:val="000000"/>
          <w:sz w:val="28"/>
          <w:szCs w:val="28"/>
        </w:rPr>
        <w:t>сельского поселения Мостовского</w:t>
      </w:r>
      <w:r w:rsidR="006836D7" w:rsidRPr="00FB189B">
        <w:rPr>
          <w:rFonts w:ascii="Times New Roman" w:eastAsia="Liberation Sans" w:hAnsi="Times New Roman" w:cs="Times New Roman"/>
          <w:color w:val="000000"/>
          <w:sz w:val="28"/>
          <w:szCs w:val="28"/>
        </w:rPr>
        <w:t xml:space="preserve"> сельсовета</w:t>
      </w:r>
      <w:r w:rsidR="007C74C1">
        <w:rPr>
          <w:rFonts w:ascii="Times New Roman" w:eastAsia="Liberation Sans" w:hAnsi="Times New Roman" w:cs="Times New Roman"/>
          <w:color w:val="000000"/>
          <w:sz w:val="28"/>
          <w:szCs w:val="28"/>
        </w:rPr>
        <w:t xml:space="preserve"> Варгашинского района Курганской области</w:t>
      </w:r>
    </w:p>
    <w:p w:rsidR="002D1EDC" w:rsidRPr="00FB189B" w:rsidRDefault="007E5F79">
      <w:pPr>
        <w:pStyle w:val="Textbody"/>
        <w:snapToGrid w:val="0"/>
        <w:spacing w:after="0"/>
        <w:jc w:val="both"/>
        <w:rPr>
          <w:rFonts w:ascii="Times New Roman" w:hAnsi="Times New Roman" w:cs="Times New Roman"/>
          <w:b/>
          <w:bCs/>
          <w:color w:val="000000"/>
          <w:sz w:val="28"/>
          <w:szCs w:val="28"/>
        </w:rPr>
      </w:pPr>
      <w:r w:rsidRPr="00FB189B">
        <w:rPr>
          <w:rFonts w:ascii="Times New Roman" w:hAnsi="Times New Roman" w:cs="Times New Roman"/>
          <w:b/>
          <w:bCs/>
          <w:color w:val="000000"/>
          <w:sz w:val="28"/>
          <w:szCs w:val="28"/>
        </w:rPr>
        <w:t>ПОСТАНОВЛЯЕТ:</w:t>
      </w:r>
    </w:p>
    <w:p w:rsidR="00FB189B" w:rsidRPr="00FB189B" w:rsidRDefault="00FB189B">
      <w:pPr>
        <w:pStyle w:val="Textbody"/>
        <w:snapToGrid w:val="0"/>
        <w:spacing w:after="0"/>
        <w:jc w:val="both"/>
        <w:rPr>
          <w:sz w:val="28"/>
          <w:szCs w:val="28"/>
        </w:rPr>
      </w:pPr>
    </w:p>
    <w:p w:rsidR="002D1EDC" w:rsidRPr="00FB189B" w:rsidRDefault="007E5F79" w:rsidP="006836D7">
      <w:pPr>
        <w:pStyle w:val="Textbody"/>
        <w:snapToGrid w:val="0"/>
        <w:spacing w:after="0"/>
        <w:ind w:firstLine="709"/>
        <w:jc w:val="both"/>
        <w:rPr>
          <w:rFonts w:ascii="Times New Roman" w:hAnsi="Times New Roman" w:cs="Times New Roman"/>
          <w:color w:val="000000"/>
          <w:sz w:val="28"/>
          <w:szCs w:val="28"/>
        </w:rPr>
      </w:pPr>
      <w:r w:rsidRPr="00FB189B">
        <w:rPr>
          <w:rFonts w:ascii="Times New Roman" w:hAnsi="Times New Roman" w:cs="Times New Roman"/>
          <w:color w:val="000000"/>
          <w:sz w:val="28"/>
          <w:szCs w:val="28"/>
        </w:rPr>
        <w:t xml:space="preserve">1. Утвердить Порядок формирования перечня налоговых расходов </w:t>
      </w:r>
      <w:r w:rsidR="007C74C1">
        <w:rPr>
          <w:rFonts w:ascii="Times New Roman" w:eastAsia="Liberation Sans" w:hAnsi="Times New Roman" w:cs="Times New Roman"/>
          <w:color w:val="000000"/>
          <w:sz w:val="28"/>
          <w:szCs w:val="28"/>
        </w:rPr>
        <w:t>сельского поселения Мостовского</w:t>
      </w:r>
      <w:r w:rsidR="007C74C1" w:rsidRPr="00FB189B">
        <w:rPr>
          <w:rFonts w:ascii="Times New Roman" w:eastAsia="Liberation Sans" w:hAnsi="Times New Roman" w:cs="Times New Roman"/>
          <w:color w:val="000000"/>
          <w:sz w:val="28"/>
          <w:szCs w:val="28"/>
        </w:rPr>
        <w:t xml:space="preserve"> сельсовета</w:t>
      </w:r>
      <w:r w:rsidR="007C74C1">
        <w:rPr>
          <w:rFonts w:ascii="Times New Roman" w:eastAsia="Liberation Sans" w:hAnsi="Times New Roman" w:cs="Times New Roman"/>
          <w:color w:val="000000"/>
          <w:sz w:val="28"/>
          <w:szCs w:val="28"/>
        </w:rPr>
        <w:t xml:space="preserve"> Варгашинского района Курганской области</w:t>
      </w:r>
      <w:r w:rsidR="007C74C1" w:rsidRPr="00FB189B">
        <w:rPr>
          <w:rFonts w:ascii="Times New Roman" w:hAnsi="Times New Roman" w:cs="Times New Roman"/>
          <w:color w:val="000000"/>
          <w:sz w:val="28"/>
          <w:szCs w:val="28"/>
        </w:rPr>
        <w:t xml:space="preserve"> </w:t>
      </w:r>
      <w:r w:rsidRPr="00FB189B">
        <w:rPr>
          <w:rFonts w:ascii="Times New Roman" w:hAnsi="Times New Roman" w:cs="Times New Roman"/>
          <w:color w:val="000000"/>
          <w:sz w:val="28"/>
          <w:szCs w:val="28"/>
        </w:rPr>
        <w:t xml:space="preserve">и оценки налоговых расходов </w:t>
      </w:r>
      <w:r w:rsidR="007C74C1">
        <w:rPr>
          <w:rFonts w:ascii="Times New Roman" w:eastAsia="Liberation Sans" w:hAnsi="Times New Roman" w:cs="Times New Roman"/>
          <w:color w:val="000000"/>
          <w:sz w:val="28"/>
          <w:szCs w:val="28"/>
        </w:rPr>
        <w:t>сельского поселения Мостовского</w:t>
      </w:r>
      <w:r w:rsidR="007C74C1" w:rsidRPr="00FB189B">
        <w:rPr>
          <w:rFonts w:ascii="Times New Roman" w:eastAsia="Liberation Sans" w:hAnsi="Times New Roman" w:cs="Times New Roman"/>
          <w:color w:val="000000"/>
          <w:sz w:val="28"/>
          <w:szCs w:val="28"/>
        </w:rPr>
        <w:t xml:space="preserve"> сельсовета</w:t>
      </w:r>
      <w:r w:rsidR="007C74C1">
        <w:rPr>
          <w:rFonts w:ascii="Times New Roman" w:eastAsia="Liberation Sans" w:hAnsi="Times New Roman" w:cs="Times New Roman"/>
          <w:color w:val="000000"/>
          <w:sz w:val="28"/>
          <w:szCs w:val="28"/>
        </w:rPr>
        <w:t xml:space="preserve"> Варгашинского района Курганской области</w:t>
      </w:r>
      <w:r w:rsidR="007C74C1" w:rsidRPr="00FB189B">
        <w:rPr>
          <w:rFonts w:ascii="Times New Roman" w:hAnsi="Times New Roman" w:cs="Times New Roman"/>
          <w:color w:val="000000"/>
          <w:sz w:val="28"/>
          <w:szCs w:val="28"/>
        </w:rPr>
        <w:t xml:space="preserve"> </w:t>
      </w:r>
      <w:r w:rsidRPr="00FB189B">
        <w:rPr>
          <w:rFonts w:ascii="Times New Roman" w:hAnsi="Times New Roman" w:cs="Times New Roman"/>
          <w:color w:val="000000"/>
          <w:sz w:val="28"/>
          <w:szCs w:val="28"/>
        </w:rPr>
        <w:t>согласно приложению к настоящему</w:t>
      </w:r>
      <w:r w:rsidR="006836D7" w:rsidRPr="00FB189B">
        <w:rPr>
          <w:rFonts w:ascii="Times New Roman" w:hAnsi="Times New Roman" w:cs="Times New Roman"/>
          <w:color w:val="000000"/>
          <w:sz w:val="28"/>
          <w:szCs w:val="28"/>
        </w:rPr>
        <w:t xml:space="preserve"> п</w:t>
      </w:r>
      <w:r w:rsidRPr="00FB189B">
        <w:rPr>
          <w:rFonts w:ascii="Times New Roman" w:hAnsi="Times New Roman" w:cs="Times New Roman"/>
          <w:color w:val="000000"/>
          <w:sz w:val="28"/>
          <w:szCs w:val="28"/>
        </w:rPr>
        <w:t>остановлению.</w:t>
      </w:r>
    </w:p>
    <w:p w:rsidR="002D1EDC" w:rsidRPr="00FB189B" w:rsidRDefault="007E5F79" w:rsidP="006836D7">
      <w:pPr>
        <w:pStyle w:val="Textbody"/>
        <w:snapToGrid w:val="0"/>
        <w:spacing w:after="0"/>
        <w:ind w:firstLine="709"/>
        <w:jc w:val="both"/>
        <w:rPr>
          <w:sz w:val="28"/>
          <w:szCs w:val="28"/>
        </w:rPr>
      </w:pPr>
      <w:r w:rsidRPr="00FB189B">
        <w:rPr>
          <w:rFonts w:ascii="Times New Roman" w:hAnsi="Times New Roman" w:cs="Times New Roman"/>
          <w:color w:val="000000"/>
          <w:sz w:val="28"/>
          <w:szCs w:val="28"/>
        </w:rPr>
        <w:t xml:space="preserve">2. Опубликовать настоящее постановление в </w:t>
      </w:r>
      <w:r w:rsidR="006836D7" w:rsidRPr="00FB189B">
        <w:rPr>
          <w:rFonts w:ascii="Times New Roman" w:hAnsi="Times New Roman" w:cs="Times New Roman"/>
          <w:color w:val="000000"/>
          <w:sz w:val="28"/>
          <w:szCs w:val="28"/>
        </w:rPr>
        <w:t xml:space="preserve">Информационном бюллетене </w:t>
      </w:r>
      <w:r w:rsidR="007C74C1">
        <w:rPr>
          <w:rFonts w:ascii="Times New Roman" w:eastAsia="Liberation Sans" w:hAnsi="Times New Roman" w:cs="Times New Roman"/>
          <w:color w:val="000000"/>
          <w:sz w:val="28"/>
          <w:szCs w:val="28"/>
        </w:rPr>
        <w:t>сельского поселения Мостовского</w:t>
      </w:r>
      <w:r w:rsidR="007C74C1" w:rsidRPr="00FB189B">
        <w:rPr>
          <w:rFonts w:ascii="Times New Roman" w:eastAsia="Liberation Sans" w:hAnsi="Times New Roman" w:cs="Times New Roman"/>
          <w:color w:val="000000"/>
          <w:sz w:val="28"/>
          <w:szCs w:val="28"/>
        </w:rPr>
        <w:t xml:space="preserve"> сельсовета</w:t>
      </w:r>
      <w:r w:rsidR="007C74C1">
        <w:rPr>
          <w:rFonts w:ascii="Times New Roman" w:eastAsia="Liberation Sans" w:hAnsi="Times New Roman" w:cs="Times New Roman"/>
          <w:color w:val="000000"/>
          <w:sz w:val="28"/>
          <w:szCs w:val="28"/>
        </w:rPr>
        <w:t xml:space="preserve"> Варгашинского района Курганской области</w:t>
      </w:r>
      <w:r w:rsidR="006836D7" w:rsidRPr="00FB189B">
        <w:rPr>
          <w:rFonts w:ascii="Times New Roman" w:hAnsi="Times New Roman" w:cs="Times New Roman"/>
          <w:color w:val="000000"/>
          <w:sz w:val="28"/>
          <w:szCs w:val="28"/>
        </w:rPr>
        <w:t>.</w:t>
      </w:r>
    </w:p>
    <w:p w:rsidR="002D1EDC" w:rsidRPr="00FB189B" w:rsidRDefault="007E5F79" w:rsidP="006836D7">
      <w:pPr>
        <w:pStyle w:val="Textbody"/>
        <w:snapToGrid w:val="0"/>
        <w:spacing w:after="0"/>
        <w:ind w:firstLine="709"/>
        <w:jc w:val="both"/>
        <w:rPr>
          <w:sz w:val="28"/>
          <w:szCs w:val="28"/>
        </w:rPr>
      </w:pPr>
      <w:r w:rsidRPr="00FB189B">
        <w:rPr>
          <w:rFonts w:ascii="Times New Roman" w:hAnsi="Times New Roman" w:cs="Times New Roman"/>
          <w:color w:val="000000"/>
          <w:sz w:val="28"/>
          <w:szCs w:val="28"/>
        </w:rPr>
        <w:t xml:space="preserve">3. Контроль за исполнением настоящего постановления </w:t>
      </w:r>
      <w:r w:rsidR="006836D7" w:rsidRPr="00FB189B">
        <w:rPr>
          <w:rFonts w:ascii="Times New Roman" w:hAnsi="Times New Roman" w:cs="Times New Roman"/>
          <w:color w:val="000000"/>
          <w:sz w:val="28"/>
          <w:szCs w:val="28"/>
        </w:rPr>
        <w:t>оставляю за собой.</w:t>
      </w:r>
    </w:p>
    <w:p w:rsidR="002D1EDC" w:rsidRPr="00FB189B" w:rsidRDefault="002D1EDC">
      <w:pPr>
        <w:pStyle w:val="Textbody"/>
        <w:spacing w:after="0"/>
        <w:ind w:firstLine="709"/>
        <w:jc w:val="both"/>
        <w:rPr>
          <w:rFonts w:ascii="Times New Roman" w:hAnsi="Times New Roman" w:cs="Times New Roman"/>
          <w:color w:val="000000"/>
          <w:sz w:val="28"/>
          <w:szCs w:val="28"/>
        </w:rPr>
      </w:pPr>
    </w:p>
    <w:p w:rsidR="006836D7" w:rsidRPr="00FB189B" w:rsidRDefault="006836D7">
      <w:pPr>
        <w:pStyle w:val="Textbody"/>
        <w:spacing w:after="0"/>
        <w:ind w:firstLine="709"/>
        <w:jc w:val="both"/>
        <w:rPr>
          <w:rFonts w:ascii="Times New Roman" w:hAnsi="Times New Roman" w:cs="Times New Roman"/>
          <w:color w:val="000000"/>
          <w:sz w:val="28"/>
          <w:szCs w:val="28"/>
        </w:rPr>
      </w:pPr>
    </w:p>
    <w:p w:rsidR="00FB189B" w:rsidRPr="00FB189B" w:rsidRDefault="00FB189B">
      <w:pPr>
        <w:pStyle w:val="Textbody"/>
        <w:spacing w:after="0"/>
        <w:ind w:firstLine="709"/>
        <w:jc w:val="both"/>
        <w:rPr>
          <w:rFonts w:ascii="Times New Roman" w:hAnsi="Times New Roman" w:cs="Times New Roman"/>
          <w:color w:val="000000"/>
          <w:sz w:val="28"/>
          <w:szCs w:val="28"/>
        </w:rPr>
      </w:pPr>
    </w:p>
    <w:p w:rsidR="00FB189B" w:rsidRPr="00FB189B" w:rsidRDefault="00FB189B">
      <w:pPr>
        <w:pStyle w:val="Textbody"/>
        <w:spacing w:after="0"/>
        <w:ind w:firstLine="709"/>
        <w:jc w:val="both"/>
        <w:rPr>
          <w:rFonts w:ascii="Times New Roman" w:hAnsi="Times New Roman" w:cs="Times New Roman"/>
          <w:color w:val="000000"/>
          <w:sz w:val="28"/>
          <w:szCs w:val="28"/>
        </w:rPr>
      </w:pPr>
    </w:p>
    <w:p w:rsidR="007C74C1" w:rsidRDefault="007E5F79" w:rsidP="006836D7">
      <w:pPr>
        <w:pStyle w:val="Textbody"/>
        <w:spacing w:after="0"/>
        <w:jc w:val="both"/>
        <w:rPr>
          <w:rFonts w:ascii="Times New Roman" w:eastAsia="Liberation Sans" w:hAnsi="Times New Roman" w:cs="Times New Roman"/>
          <w:color w:val="000000"/>
          <w:sz w:val="28"/>
          <w:szCs w:val="28"/>
        </w:rPr>
      </w:pPr>
      <w:r w:rsidRPr="00FB189B">
        <w:rPr>
          <w:rFonts w:ascii="Times New Roman" w:hAnsi="Times New Roman" w:cs="Times New Roman"/>
          <w:color w:val="000000"/>
          <w:sz w:val="28"/>
          <w:szCs w:val="28"/>
        </w:rPr>
        <w:t xml:space="preserve">Глава </w:t>
      </w:r>
      <w:r w:rsidR="007C74C1">
        <w:rPr>
          <w:rFonts w:ascii="Times New Roman" w:eastAsia="Liberation Sans" w:hAnsi="Times New Roman" w:cs="Times New Roman"/>
          <w:color w:val="000000"/>
          <w:sz w:val="28"/>
          <w:szCs w:val="28"/>
        </w:rPr>
        <w:t xml:space="preserve">сельского поселения </w:t>
      </w:r>
    </w:p>
    <w:p w:rsidR="007C74C1" w:rsidRDefault="007C74C1" w:rsidP="006836D7">
      <w:pPr>
        <w:pStyle w:val="Textbody"/>
        <w:spacing w:after="0"/>
        <w:jc w:val="both"/>
        <w:rPr>
          <w:rFonts w:ascii="Times New Roman" w:eastAsia="Liberation Sans" w:hAnsi="Times New Roman" w:cs="Times New Roman"/>
          <w:color w:val="000000"/>
          <w:sz w:val="28"/>
          <w:szCs w:val="28"/>
        </w:rPr>
      </w:pPr>
      <w:r>
        <w:rPr>
          <w:rFonts w:ascii="Times New Roman" w:eastAsia="Liberation Sans" w:hAnsi="Times New Roman" w:cs="Times New Roman"/>
          <w:color w:val="000000"/>
          <w:sz w:val="28"/>
          <w:szCs w:val="28"/>
        </w:rPr>
        <w:t>Мостовского</w:t>
      </w:r>
      <w:r w:rsidRPr="00FB189B">
        <w:rPr>
          <w:rFonts w:ascii="Times New Roman" w:eastAsia="Liberation Sans" w:hAnsi="Times New Roman" w:cs="Times New Roman"/>
          <w:color w:val="000000"/>
          <w:sz w:val="28"/>
          <w:szCs w:val="28"/>
        </w:rPr>
        <w:t xml:space="preserve"> сельсовета</w:t>
      </w:r>
      <w:r>
        <w:rPr>
          <w:rFonts w:ascii="Times New Roman" w:eastAsia="Liberation Sans" w:hAnsi="Times New Roman" w:cs="Times New Roman"/>
          <w:color w:val="000000"/>
          <w:sz w:val="28"/>
          <w:szCs w:val="28"/>
        </w:rPr>
        <w:t xml:space="preserve"> </w:t>
      </w:r>
    </w:p>
    <w:p w:rsidR="007C74C1" w:rsidRDefault="007C74C1" w:rsidP="006836D7">
      <w:pPr>
        <w:pStyle w:val="Textbody"/>
        <w:spacing w:after="0"/>
        <w:jc w:val="both"/>
        <w:rPr>
          <w:rFonts w:ascii="Times New Roman" w:eastAsia="Liberation Sans" w:hAnsi="Times New Roman" w:cs="Times New Roman"/>
          <w:color w:val="000000"/>
          <w:sz w:val="28"/>
          <w:szCs w:val="28"/>
        </w:rPr>
      </w:pPr>
      <w:r>
        <w:rPr>
          <w:rFonts w:ascii="Times New Roman" w:eastAsia="Liberation Sans" w:hAnsi="Times New Roman" w:cs="Times New Roman"/>
          <w:color w:val="000000"/>
          <w:sz w:val="28"/>
          <w:szCs w:val="28"/>
        </w:rPr>
        <w:t xml:space="preserve">Варгашинского района </w:t>
      </w:r>
    </w:p>
    <w:p w:rsidR="002D1EDC" w:rsidRPr="00FB189B" w:rsidRDefault="007C74C1" w:rsidP="006836D7">
      <w:pPr>
        <w:pStyle w:val="Textbody"/>
        <w:spacing w:after="0"/>
        <w:jc w:val="both"/>
        <w:rPr>
          <w:rFonts w:ascii="Times New Roman" w:hAnsi="Times New Roman" w:cs="Times New Roman"/>
          <w:sz w:val="28"/>
          <w:szCs w:val="28"/>
        </w:rPr>
      </w:pPr>
      <w:r>
        <w:rPr>
          <w:rFonts w:ascii="Times New Roman" w:eastAsia="Liberation Sans" w:hAnsi="Times New Roman" w:cs="Times New Roman"/>
          <w:color w:val="000000"/>
          <w:sz w:val="28"/>
          <w:szCs w:val="28"/>
        </w:rPr>
        <w:t>Курганской области                                                                                  С.А. Сергеев</w:t>
      </w:r>
    </w:p>
    <w:p w:rsidR="002D1EDC" w:rsidRPr="00FB189B" w:rsidRDefault="002D1EDC">
      <w:pPr>
        <w:pStyle w:val="Standard"/>
        <w:rPr>
          <w:rFonts w:ascii="Times New Roman" w:hAnsi="Times New Roman" w:cs="Times New Roman"/>
          <w:sz w:val="28"/>
          <w:szCs w:val="28"/>
        </w:rPr>
      </w:pPr>
    </w:p>
    <w:p w:rsidR="000C531F" w:rsidRDefault="000C531F">
      <w:pPr>
        <w:pStyle w:val="Standard"/>
        <w:ind w:left="5220"/>
        <w:rPr>
          <w:rFonts w:ascii="Times New Roman" w:eastAsia="Arial" w:hAnsi="Times New Roman" w:cs="Times New Roman"/>
          <w:sz w:val="24"/>
        </w:rPr>
      </w:pPr>
    </w:p>
    <w:p w:rsidR="000C531F" w:rsidRDefault="000C531F">
      <w:pPr>
        <w:pStyle w:val="Standard"/>
        <w:ind w:left="5220"/>
        <w:rPr>
          <w:rFonts w:ascii="Times New Roman" w:eastAsia="Arial" w:hAnsi="Times New Roman" w:cs="Times New Roman"/>
          <w:sz w:val="24"/>
        </w:rPr>
      </w:pPr>
    </w:p>
    <w:p w:rsidR="000C531F" w:rsidRDefault="000C531F">
      <w:pPr>
        <w:pStyle w:val="Standard"/>
        <w:ind w:left="5220"/>
        <w:rPr>
          <w:rFonts w:ascii="Times New Roman" w:eastAsia="Arial" w:hAnsi="Times New Roman" w:cs="Times New Roman"/>
          <w:sz w:val="24"/>
        </w:rPr>
      </w:pPr>
    </w:p>
    <w:p w:rsidR="000C531F" w:rsidRDefault="000C531F">
      <w:pPr>
        <w:pStyle w:val="Standard"/>
        <w:ind w:left="5220"/>
        <w:rPr>
          <w:rFonts w:ascii="Times New Roman" w:eastAsia="Arial" w:hAnsi="Times New Roman" w:cs="Times New Roman"/>
          <w:sz w:val="24"/>
        </w:rPr>
      </w:pPr>
    </w:p>
    <w:p w:rsidR="000C531F" w:rsidRDefault="000C531F" w:rsidP="006504CC">
      <w:pPr>
        <w:pStyle w:val="Standard"/>
        <w:rPr>
          <w:rFonts w:ascii="Times New Roman" w:eastAsia="Arial" w:hAnsi="Times New Roman" w:cs="Times New Roman"/>
          <w:sz w:val="24"/>
        </w:rPr>
      </w:pPr>
    </w:p>
    <w:p w:rsidR="006504CC" w:rsidRDefault="006504CC" w:rsidP="006504CC">
      <w:pPr>
        <w:pStyle w:val="Standard"/>
        <w:rPr>
          <w:rFonts w:ascii="Times New Roman" w:eastAsia="Arial" w:hAnsi="Times New Roman" w:cs="Times New Roman"/>
          <w:sz w:val="24"/>
        </w:rPr>
      </w:pPr>
    </w:p>
    <w:p w:rsidR="00F5388F" w:rsidRDefault="00F5388F">
      <w:pPr>
        <w:pStyle w:val="Standard"/>
        <w:ind w:left="5220"/>
        <w:rPr>
          <w:rFonts w:ascii="Times New Roman" w:eastAsia="Arial" w:hAnsi="Times New Roman" w:cs="Times New Roman"/>
          <w:sz w:val="24"/>
        </w:rPr>
      </w:pPr>
    </w:p>
    <w:p w:rsidR="00F5388F" w:rsidRDefault="00F5388F">
      <w:pPr>
        <w:pStyle w:val="Standard"/>
        <w:ind w:left="5220"/>
        <w:rPr>
          <w:rFonts w:ascii="Times New Roman" w:eastAsia="Arial" w:hAnsi="Times New Roman" w:cs="Times New Roman"/>
          <w:sz w:val="24"/>
        </w:rPr>
      </w:pPr>
    </w:p>
    <w:p w:rsidR="002D1EDC" w:rsidRPr="00F5388F" w:rsidRDefault="00F5388F" w:rsidP="00F5388F">
      <w:pPr>
        <w:pStyle w:val="Standard"/>
        <w:rPr>
          <w:rFonts w:ascii="Times New Roman" w:eastAsia="Arial" w:hAnsi="Times New Roman" w:cs="Times New Roman"/>
          <w:sz w:val="22"/>
          <w:szCs w:val="22"/>
        </w:rPr>
      </w:pPr>
      <w:r>
        <w:rPr>
          <w:rFonts w:ascii="Times New Roman" w:eastAsia="Arial" w:hAnsi="Times New Roman" w:cs="Times New Roman"/>
          <w:sz w:val="24"/>
        </w:rPr>
        <w:lastRenderedPageBreak/>
        <w:t xml:space="preserve">                                                                              </w:t>
      </w:r>
      <w:r w:rsidR="007E5F79" w:rsidRPr="00F5388F">
        <w:rPr>
          <w:rFonts w:ascii="Times New Roman" w:eastAsia="Arial" w:hAnsi="Times New Roman" w:cs="Times New Roman"/>
          <w:sz w:val="22"/>
          <w:szCs w:val="22"/>
        </w:rPr>
        <w:t>Приложение к постановлению</w:t>
      </w:r>
    </w:p>
    <w:p w:rsidR="002D1EDC" w:rsidRPr="00F5388F" w:rsidRDefault="00FB189B" w:rsidP="00F5388F">
      <w:pPr>
        <w:pStyle w:val="Standard"/>
        <w:ind w:left="4678"/>
        <w:rPr>
          <w:rFonts w:ascii="Times New Roman" w:eastAsia="Arial" w:hAnsi="Times New Roman" w:cs="Times New Roman"/>
          <w:sz w:val="22"/>
          <w:szCs w:val="22"/>
        </w:rPr>
      </w:pPr>
      <w:r w:rsidRPr="00F5388F">
        <w:rPr>
          <w:rFonts w:ascii="Times New Roman" w:eastAsia="Arial" w:hAnsi="Times New Roman" w:cs="Times New Roman"/>
          <w:sz w:val="22"/>
          <w:szCs w:val="22"/>
        </w:rPr>
        <w:t xml:space="preserve">Администрации </w:t>
      </w:r>
      <w:r w:rsidR="007C74C1" w:rsidRPr="00F5388F">
        <w:rPr>
          <w:rFonts w:ascii="Times New Roman" w:eastAsia="Arial" w:hAnsi="Times New Roman" w:cs="Times New Roman"/>
          <w:sz w:val="22"/>
          <w:szCs w:val="22"/>
        </w:rPr>
        <w:t>сельского поселения</w:t>
      </w:r>
    </w:p>
    <w:p w:rsidR="007C74C1" w:rsidRPr="00F5388F" w:rsidRDefault="007C74C1" w:rsidP="00F5388F">
      <w:pPr>
        <w:pStyle w:val="Standard"/>
        <w:ind w:left="4678"/>
        <w:rPr>
          <w:rFonts w:ascii="Times New Roman" w:eastAsia="Arial" w:hAnsi="Times New Roman" w:cs="Times New Roman"/>
          <w:sz w:val="22"/>
          <w:szCs w:val="22"/>
        </w:rPr>
      </w:pPr>
      <w:r w:rsidRPr="00F5388F">
        <w:rPr>
          <w:rFonts w:ascii="Times New Roman" w:eastAsia="Arial" w:hAnsi="Times New Roman" w:cs="Times New Roman"/>
          <w:sz w:val="22"/>
          <w:szCs w:val="22"/>
        </w:rPr>
        <w:t>Мостовского сельсовета</w:t>
      </w:r>
      <w:r w:rsidR="000C531F" w:rsidRPr="00F5388F">
        <w:rPr>
          <w:rFonts w:ascii="Times New Roman" w:eastAsia="Arial" w:hAnsi="Times New Roman" w:cs="Times New Roman"/>
          <w:sz w:val="22"/>
          <w:szCs w:val="22"/>
        </w:rPr>
        <w:t xml:space="preserve"> Варгашинского района Курганской области</w:t>
      </w:r>
    </w:p>
    <w:p w:rsidR="002D1EDC" w:rsidRPr="00F5388F" w:rsidRDefault="007E5F79" w:rsidP="00F5388F">
      <w:pPr>
        <w:pStyle w:val="Standard"/>
        <w:ind w:left="4678"/>
        <w:rPr>
          <w:sz w:val="22"/>
          <w:szCs w:val="22"/>
        </w:rPr>
      </w:pPr>
      <w:r w:rsidRPr="00F5388F">
        <w:rPr>
          <w:rFonts w:ascii="Times New Roman" w:eastAsia="Arial" w:hAnsi="Times New Roman" w:cs="Times New Roman"/>
          <w:sz w:val="22"/>
          <w:szCs w:val="22"/>
        </w:rPr>
        <w:t>от </w:t>
      </w:r>
      <w:r w:rsidR="00FB189B" w:rsidRPr="00F5388F">
        <w:rPr>
          <w:rFonts w:ascii="Times New Roman" w:eastAsia="Arial" w:hAnsi="Times New Roman" w:cs="Times New Roman"/>
          <w:sz w:val="22"/>
          <w:szCs w:val="22"/>
        </w:rPr>
        <w:t xml:space="preserve"> </w:t>
      </w:r>
      <w:r w:rsidR="000E69F5">
        <w:rPr>
          <w:rFonts w:ascii="Times New Roman" w:hAnsi="Times New Roman" w:cs="Times New Roman"/>
          <w:sz w:val="22"/>
          <w:szCs w:val="22"/>
        </w:rPr>
        <w:t>01</w:t>
      </w:r>
      <w:bookmarkStart w:id="0" w:name="_GoBack"/>
      <w:bookmarkEnd w:id="0"/>
      <w:r w:rsidR="004D1C9C">
        <w:rPr>
          <w:rFonts w:ascii="Times New Roman" w:hAnsi="Times New Roman" w:cs="Times New Roman"/>
          <w:sz w:val="22"/>
          <w:szCs w:val="22"/>
        </w:rPr>
        <w:t xml:space="preserve"> апреля</w:t>
      </w:r>
      <w:r w:rsidR="00F5388F" w:rsidRPr="00F5388F">
        <w:rPr>
          <w:rFonts w:ascii="Times New Roman" w:hAnsi="Times New Roman" w:cs="Times New Roman"/>
          <w:sz w:val="22"/>
          <w:szCs w:val="22"/>
        </w:rPr>
        <w:t xml:space="preserve"> </w:t>
      </w:r>
      <w:r w:rsidRPr="00F5388F">
        <w:rPr>
          <w:rFonts w:ascii="Times New Roman" w:hAnsi="Times New Roman" w:cs="Times New Roman"/>
          <w:sz w:val="22"/>
          <w:szCs w:val="22"/>
        </w:rPr>
        <w:t xml:space="preserve"> </w:t>
      </w:r>
      <w:r w:rsidRPr="00F5388F">
        <w:rPr>
          <w:rFonts w:ascii="Times New Roman" w:eastAsia="Arial" w:hAnsi="Times New Roman" w:cs="Times New Roman"/>
          <w:sz w:val="22"/>
          <w:szCs w:val="22"/>
        </w:rPr>
        <w:t>20</w:t>
      </w:r>
      <w:r w:rsidR="00FB189B" w:rsidRPr="00F5388F">
        <w:rPr>
          <w:rFonts w:ascii="Times New Roman" w:eastAsia="Arial" w:hAnsi="Times New Roman" w:cs="Times New Roman"/>
          <w:sz w:val="22"/>
          <w:szCs w:val="22"/>
        </w:rPr>
        <w:t>21</w:t>
      </w:r>
      <w:r w:rsidRPr="00F5388F">
        <w:rPr>
          <w:rFonts w:ascii="Times New Roman" w:eastAsia="Arial" w:hAnsi="Times New Roman" w:cs="Times New Roman"/>
          <w:sz w:val="22"/>
          <w:szCs w:val="22"/>
        </w:rPr>
        <w:t xml:space="preserve"> года №</w:t>
      </w:r>
      <w:r w:rsidR="00F5388F" w:rsidRPr="00F5388F">
        <w:rPr>
          <w:rFonts w:ascii="Times New Roman" w:eastAsia="Arial" w:hAnsi="Times New Roman" w:cs="Times New Roman"/>
          <w:sz w:val="22"/>
          <w:szCs w:val="22"/>
        </w:rPr>
        <w:t xml:space="preserve"> 15</w:t>
      </w:r>
    </w:p>
    <w:p w:rsidR="007C74C1" w:rsidRPr="00F5388F" w:rsidRDefault="007E5F79" w:rsidP="00F5388F">
      <w:pPr>
        <w:pStyle w:val="Textbody"/>
        <w:spacing w:after="0"/>
        <w:ind w:left="4678"/>
        <w:rPr>
          <w:rFonts w:ascii="Times New Roman" w:hAnsi="Times New Roman" w:cs="Times New Roman"/>
          <w:sz w:val="22"/>
          <w:szCs w:val="22"/>
        </w:rPr>
      </w:pPr>
      <w:r w:rsidRPr="00F5388F">
        <w:rPr>
          <w:rFonts w:ascii="Times New Roman" w:hAnsi="Times New Roman" w:cs="Times New Roman"/>
          <w:sz w:val="22"/>
          <w:szCs w:val="22"/>
        </w:rPr>
        <w:t xml:space="preserve">«О порядке формирования перечня налоговых расходов </w:t>
      </w:r>
      <w:r w:rsidR="007C74C1" w:rsidRPr="00F5388F">
        <w:rPr>
          <w:rFonts w:ascii="Times New Roman" w:hAnsi="Times New Roman" w:cs="Times New Roman"/>
          <w:sz w:val="22"/>
          <w:szCs w:val="22"/>
        </w:rPr>
        <w:t xml:space="preserve">сельского поселения </w:t>
      </w:r>
    </w:p>
    <w:p w:rsidR="00563A44" w:rsidRPr="00F5388F" w:rsidRDefault="007C74C1" w:rsidP="00F5388F">
      <w:pPr>
        <w:pStyle w:val="Textbody"/>
        <w:spacing w:after="0"/>
        <w:ind w:left="4678"/>
        <w:rPr>
          <w:rFonts w:ascii="Times New Roman" w:hAnsi="Times New Roman" w:cs="Times New Roman"/>
          <w:sz w:val="22"/>
          <w:szCs w:val="22"/>
        </w:rPr>
      </w:pPr>
      <w:r w:rsidRPr="00F5388F">
        <w:rPr>
          <w:rFonts w:ascii="Times New Roman" w:hAnsi="Times New Roman" w:cs="Times New Roman"/>
          <w:sz w:val="22"/>
          <w:szCs w:val="22"/>
        </w:rPr>
        <w:t>Мостовского сельсо</w:t>
      </w:r>
      <w:r w:rsidR="00563A44" w:rsidRPr="00F5388F">
        <w:rPr>
          <w:rFonts w:ascii="Times New Roman" w:hAnsi="Times New Roman" w:cs="Times New Roman"/>
          <w:sz w:val="22"/>
          <w:szCs w:val="22"/>
        </w:rPr>
        <w:t>в</w:t>
      </w:r>
      <w:r w:rsidRPr="00F5388F">
        <w:rPr>
          <w:rFonts w:ascii="Times New Roman" w:hAnsi="Times New Roman" w:cs="Times New Roman"/>
          <w:sz w:val="22"/>
          <w:szCs w:val="22"/>
        </w:rPr>
        <w:t xml:space="preserve">ета </w:t>
      </w:r>
      <w:r w:rsidR="00563A44" w:rsidRPr="00F5388F">
        <w:rPr>
          <w:rFonts w:ascii="Times New Roman" w:hAnsi="Times New Roman" w:cs="Times New Roman"/>
          <w:sz w:val="22"/>
          <w:szCs w:val="22"/>
        </w:rPr>
        <w:t xml:space="preserve">Варгашинского района Курганской области </w:t>
      </w:r>
      <w:r w:rsidR="007E5F79" w:rsidRPr="00F5388F">
        <w:rPr>
          <w:rFonts w:ascii="Times New Roman" w:hAnsi="Times New Roman" w:cs="Times New Roman"/>
          <w:color w:val="000000"/>
          <w:sz w:val="22"/>
          <w:szCs w:val="22"/>
        </w:rPr>
        <w:t xml:space="preserve">и оценки налоговых расходов </w:t>
      </w:r>
      <w:r w:rsidR="00563A44" w:rsidRPr="00F5388F">
        <w:rPr>
          <w:rFonts w:ascii="Times New Roman" w:hAnsi="Times New Roman" w:cs="Times New Roman"/>
          <w:sz w:val="22"/>
          <w:szCs w:val="22"/>
        </w:rPr>
        <w:t xml:space="preserve">сельского поселения </w:t>
      </w:r>
    </w:p>
    <w:p w:rsidR="002D1EDC" w:rsidRPr="00F5388F" w:rsidRDefault="00563A44" w:rsidP="00F5388F">
      <w:pPr>
        <w:pStyle w:val="Textbody"/>
        <w:spacing w:after="0"/>
        <w:ind w:left="4678"/>
        <w:rPr>
          <w:sz w:val="22"/>
          <w:szCs w:val="22"/>
        </w:rPr>
      </w:pPr>
      <w:r w:rsidRPr="00F5388F">
        <w:rPr>
          <w:rFonts w:ascii="Times New Roman" w:hAnsi="Times New Roman" w:cs="Times New Roman"/>
          <w:sz w:val="22"/>
          <w:szCs w:val="22"/>
        </w:rPr>
        <w:t>Мостовского сельсовета Варгашинского района Курганской области</w:t>
      </w:r>
      <w:r w:rsidR="007E5F79" w:rsidRPr="00F5388F">
        <w:rPr>
          <w:rFonts w:ascii="Times New Roman" w:hAnsi="Times New Roman" w:cs="Times New Roman"/>
          <w:color w:val="000000"/>
          <w:sz w:val="22"/>
          <w:szCs w:val="22"/>
        </w:rPr>
        <w:t>»</w:t>
      </w:r>
    </w:p>
    <w:p w:rsidR="002D1EDC" w:rsidRPr="00F5388F" w:rsidRDefault="002D1EDC">
      <w:pPr>
        <w:pStyle w:val="Standard"/>
        <w:ind w:left="5220"/>
        <w:rPr>
          <w:rFonts w:ascii="Times New Roman" w:eastAsia="Arial" w:hAnsi="Times New Roman" w:cs="Times New Roman"/>
          <w:b/>
          <w:bCs/>
          <w:sz w:val="22"/>
          <w:szCs w:val="22"/>
        </w:rPr>
      </w:pPr>
    </w:p>
    <w:p w:rsidR="002D1EDC" w:rsidRDefault="002D1EDC">
      <w:pPr>
        <w:pStyle w:val="Standard"/>
        <w:autoSpaceDE w:val="0"/>
        <w:jc w:val="center"/>
        <w:rPr>
          <w:rFonts w:ascii="Times New Roman" w:eastAsia="Arial" w:hAnsi="Times New Roman" w:cs="Times New Roman"/>
          <w:b/>
          <w:bCs/>
          <w:sz w:val="24"/>
        </w:rPr>
      </w:pPr>
    </w:p>
    <w:p w:rsidR="002D1EDC" w:rsidRDefault="007E5F79">
      <w:pPr>
        <w:pStyle w:val="Standard"/>
        <w:autoSpaceDE w:val="0"/>
        <w:jc w:val="center"/>
        <w:rPr>
          <w:rFonts w:ascii="Times New Roman" w:eastAsia="Arial" w:hAnsi="Times New Roman" w:cs="Times New Roman"/>
          <w:b/>
          <w:bCs/>
          <w:color w:val="000000"/>
          <w:sz w:val="24"/>
        </w:rPr>
      </w:pPr>
      <w:r>
        <w:rPr>
          <w:rFonts w:ascii="Times New Roman" w:eastAsia="Arial" w:hAnsi="Times New Roman" w:cs="Times New Roman"/>
          <w:b/>
          <w:bCs/>
          <w:color w:val="000000"/>
          <w:sz w:val="24"/>
        </w:rPr>
        <w:t>Порядок</w:t>
      </w:r>
    </w:p>
    <w:p w:rsidR="00FB189B" w:rsidRDefault="007E5F79">
      <w:pPr>
        <w:pStyle w:val="Standard"/>
        <w:autoSpaceDE w:val="0"/>
        <w:jc w:val="center"/>
        <w:rPr>
          <w:rFonts w:ascii="Times New Roman" w:hAnsi="Times New Roman" w:cs="Times New Roman"/>
          <w:b/>
          <w:bCs/>
          <w:color w:val="000000"/>
          <w:sz w:val="24"/>
        </w:rPr>
      </w:pPr>
      <w:r>
        <w:rPr>
          <w:rFonts w:ascii="Times New Roman" w:eastAsia="Arial" w:hAnsi="Times New Roman" w:cs="Times New Roman"/>
          <w:b/>
          <w:bCs/>
          <w:color w:val="000000"/>
          <w:sz w:val="24"/>
        </w:rPr>
        <w:t>формирования перечня налоговых расходов</w:t>
      </w:r>
      <w:r>
        <w:rPr>
          <w:rFonts w:ascii="Times New Roman" w:hAnsi="Times New Roman" w:cs="Times New Roman"/>
          <w:b/>
          <w:bCs/>
          <w:color w:val="000000"/>
          <w:sz w:val="24"/>
        </w:rPr>
        <w:t xml:space="preserve"> </w:t>
      </w:r>
      <w:r w:rsidR="00563A44">
        <w:rPr>
          <w:rFonts w:ascii="Times New Roman" w:hAnsi="Times New Roman" w:cs="Times New Roman"/>
          <w:b/>
          <w:bCs/>
          <w:color w:val="000000"/>
          <w:sz w:val="24"/>
        </w:rPr>
        <w:t>сельского поселения Мостовского сельсовета</w:t>
      </w:r>
      <w:r w:rsidR="00FB189B">
        <w:rPr>
          <w:rFonts w:ascii="Times New Roman" w:hAnsi="Times New Roman" w:cs="Times New Roman"/>
          <w:b/>
          <w:bCs/>
          <w:color w:val="000000"/>
          <w:sz w:val="24"/>
        </w:rPr>
        <w:t xml:space="preserve"> </w:t>
      </w:r>
    </w:p>
    <w:p w:rsidR="002D1EDC" w:rsidRDefault="00563A44">
      <w:pPr>
        <w:pStyle w:val="Standard"/>
        <w:autoSpaceDE w:val="0"/>
        <w:jc w:val="center"/>
        <w:rPr>
          <w:rFonts w:ascii="Times New Roman" w:hAnsi="Times New Roman" w:cs="Times New Roman"/>
          <w:color w:val="000000"/>
          <w:sz w:val="24"/>
        </w:rPr>
      </w:pPr>
      <w:r>
        <w:rPr>
          <w:rFonts w:ascii="Times New Roman" w:hAnsi="Times New Roman" w:cs="Times New Roman"/>
          <w:b/>
          <w:bCs/>
          <w:color w:val="000000"/>
          <w:sz w:val="24"/>
        </w:rPr>
        <w:t xml:space="preserve">Варгашинского района Курганской области </w:t>
      </w:r>
      <w:r w:rsidR="007E5F79">
        <w:rPr>
          <w:rFonts w:ascii="Times New Roman" w:hAnsi="Times New Roman" w:cs="Times New Roman"/>
          <w:b/>
          <w:bCs/>
          <w:color w:val="000000"/>
          <w:sz w:val="24"/>
        </w:rPr>
        <w:t xml:space="preserve">и оценки налоговых расходов </w:t>
      </w:r>
      <w:r>
        <w:rPr>
          <w:rFonts w:ascii="Times New Roman" w:hAnsi="Times New Roman" w:cs="Times New Roman"/>
          <w:b/>
          <w:bCs/>
          <w:color w:val="000000"/>
          <w:sz w:val="24"/>
        </w:rPr>
        <w:t>сельского поселения Мостовского сельсовета Варгашинского района Курганской области</w:t>
      </w:r>
    </w:p>
    <w:p w:rsidR="002D1EDC" w:rsidRDefault="002D1EDC">
      <w:pPr>
        <w:pStyle w:val="Standard"/>
        <w:autoSpaceDE w:val="0"/>
        <w:jc w:val="center"/>
        <w:rPr>
          <w:rFonts w:ascii="Times New Roman" w:hAnsi="Times New Roman" w:cs="Times New Roman"/>
          <w:b/>
          <w:bCs/>
          <w:color w:val="000000"/>
          <w:sz w:val="24"/>
        </w:rPr>
      </w:pPr>
    </w:p>
    <w:p w:rsidR="002D1EDC" w:rsidRDefault="007E5F79">
      <w:pPr>
        <w:pStyle w:val="Standard"/>
        <w:autoSpaceDE w:val="0"/>
        <w:jc w:val="center"/>
      </w:pPr>
      <w:r>
        <w:rPr>
          <w:rFonts w:ascii="Times New Roman" w:hAnsi="Times New Roman" w:cs="Times New Roman"/>
          <w:b/>
          <w:bCs/>
          <w:color w:val="000000"/>
          <w:sz w:val="24"/>
          <w:lang w:val="en-US"/>
        </w:rPr>
        <w:t>I</w:t>
      </w:r>
      <w:r>
        <w:rPr>
          <w:rFonts w:ascii="Times New Roman" w:hAnsi="Times New Roman" w:cs="Times New Roman"/>
          <w:b/>
          <w:bCs/>
          <w:color w:val="000000"/>
          <w:sz w:val="24"/>
        </w:rPr>
        <w:t>.</w:t>
      </w:r>
      <w:r>
        <w:rPr>
          <w:rFonts w:ascii="Times New Roman" w:hAnsi="Times New Roman" w:cs="Times New Roman"/>
          <w:b/>
          <w:bCs/>
          <w:color w:val="000000"/>
          <w:sz w:val="24"/>
          <w:lang w:val="en-US"/>
        </w:rPr>
        <w:t> </w:t>
      </w:r>
      <w:r>
        <w:rPr>
          <w:rFonts w:ascii="Times New Roman" w:hAnsi="Times New Roman" w:cs="Times New Roman"/>
          <w:b/>
          <w:bCs/>
          <w:color w:val="000000"/>
          <w:sz w:val="24"/>
        </w:rPr>
        <w:t>Общие положения</w:t>
      </w:r>
    </w:p>
    <w:p w:rsidR="002D1EDC" w:rsidRDefault="007E5F79" w:rsidP="00FB189B">
      <w:pPr>
        <w:pStyle w:val="Textbody"/>
        <w:snapToGrid w:val="0"/>
        <w:spacing w:after="0"/>
        <w:ind w:firstLine="709"/>
        <w:jc w:val="both"/>
      </w:pPr>
      <w:r>
        <w:rPr>
          <w:rFonts w:ascii="Times New Roman" w:hAnsi="Times New Roman" w:cs="Times New Roman"/>
          <w:color w:val="000000"/>
          <w:sz w:val="24"/>
        </w:rPr>
        <w:t xml:space="preserve">1. Настоящий </w:t>
      </w:r>
      <w:r>
        <w:rPr>
          <w:rFonts w:ascii="Times New Roman" w:hAnsi="Times New Roman" w:cs="Times New Roman"/>
          <w:color w:val="000000"/>
          <w:sz w:val="24"/>
          <w:shd w:val="clear" w:color="auto" w:fill="FFFFFF"/>
        </w:rPr>
        <w:t xml:space="preserve">Порядок формирования перечня налоговых расходов </w:t>
      </w:r>
      <w:r w:rsidR="00563A44">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hAnsi="Times New Roman" w:cs="Times New Roman"/>
          <w:color w:val="000000"/>
          <w:sz w:val="24"/>
          <w:shd w:val="clear" w:color="auto" w:fill="FFFFFF"/>
        </w:rPr>
        <w:t xml:space="preserve"> </w:t>
      </w:r>
      <w:r>
        <w:rPr>
          <w:rFonts w:ascii="Times New Roman" w:hAnsi="Times New Roman" w:cs="Times New Roman"/>
          <w:color w:val="000000"/>
          <w:sz w:val="24"/>
        </w:rPr>
        <w:t>и оценки налоговых расходов</w:t>
      </w:r>
      <w:r w:rsidR="00FB189B">
        <w:rPr>
          <w:rFonts w:ascii="Times New Roman" w:hAnsi="Times New Roman" w:cs="Times New Roman"/>
          <w:color w:val="000000"/>
          <w:sz w:val="24"/>
        </w:rPr>
        <w:t xml:space="preserve"> </w:t>
      </w:r>
      <w:r w:rsidR="00563A44">
        <w:rPr>
          <w:rFonts w:ascii="Times New Roman" w:hAnsi="Times New Roman" w:cs="Times New Roman"/>
          <w:color w:val="000000"/>
          <w:sz w:val="24"/>
          <w:shd w:val="clear" w:color="auto" w:fill="FFFFFF"/>
        </w:rPr>
        <w:t xml:space="preserve">сельского поселения Мостовского сельсовета Варгашинского района Курганской области </w:t>
      </w:r>
      <w:r>
        <w:rPr>
          <w:rFonts w:ascii="Times New Roman" w:hAnsi="Times New Roman" w:cs="Times New Roman"/>
          <w:color w:val="000000"/>
          <w:sz w:val="24"/>
          <w:shd w:val="clear" w:color="auto" w:fill="FFFFFF"/>
        </w:rPr>
        <w:t xml:space="preserve">(далее — Порядок) определяет правила формирования перечня налоговых расходов </w:t>
      </w:r>
      <w:r w:rsidR="00563A44">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hAnsi="Times New Roman" w:cs="Times New Roman"/>
          <w:color w:val="000000"/>
          <w:sz w:val="24"/>
          <w:shd w:val="clear" w:color="auto" w:fill="FFFFFF"/>
        </w:rPr>
        <w:t>, правила формирования информации о нормативных,</w:t>
      </w:r>
      <w:r w:rsidR="00FB189B">
        <w:rPr>
          <w:rFonts w:ascii="Times New Roman" w:hAnsi="Times New Roman" w:cs="Times New Roman"/>
          <w:color w:val="000000"/>
          <w:sz w:val="24"/>
          <w:shd w:val="clear" w:color="auto" w:fill="FFFFFF"/>
        </w:rPr>
        <w:t xml:space="preserve"> </w:t>
      </w:r>
      <w:r>
        <w:rPr>
          <w:rFonts w:ascii="Times New Roman" w:hAnsi="Times New Roman" w:cs="Times New Roman"/>
          <w:color w:val="000000"/>
          <w:sz w:val="24"/>
          <w:shd w:val="clear" w:color="auto" w:fill="FFFFFF"/>
        </w:rPr>
        <w:t xml:space="preserve">целевых и фискальных характеристиках налоговых расходов </w:t>
      </w:r>
      <w:r w:rsidR="00563A44">
        <w:rPr>
          <w:rFonts w:ascii="Times New Roman" w:hAnsi="Times New Roman" w:cs="Times New Roman"/>
          <w:color w:val="000000"/>
          <w:sz w:val="24"/>
          <w:shd w:val="clear" w:color="auto" w:fill="FFFFFF"/>
        </w:rPr>
        <w:t xml:space="preserve">сельского поселения Мостовского сельсовета Варгашинского района Курганской области </w:t>
      </w:r>
      <w:r>
        <w:rPr>
          <w:rFonts w:ascii="Times New Roman" w:hAnsi="Times New Roman" w:cs="Times New Roman"/>
          <w:color w:val="000000"/>
          <w:sz w:val="24"/>
          <w:shd w:val="clear" w:color="auto" w:fill="FFFFFF"/>
        </w:rPr>
        <w:t xml:space="preserve">и порядок оценки налоговых расходов </w:t>
      </w:r>
      <w:r w:rsidR="00563A44">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sidR="00FB189B">
        <w:rPr>
          <w:rFonts w:ascii="Times New Roman" w:hAnsi="Times New Roman" w:cs="Times New Roman"/>
          <w:color w:val="000000"/>
          <w:sz w:val="24"/>
          <w:shd w:val="clear" w:color="auto" w:fill="FFFFFF"/>
        </w:rPr>
        <w:t>.</w:t>
      </w:r>
      <w:r>
        <w:rPr>
          <w:rFonts w:ascii="Times New Roman" w:hAnsi="Times New Roman" w:cs="Times New Roman"/>
          <w:color w:val="000000"/>
          <w:sz w:val="24"/>
          <w:shd w:val="clear" w:color="auto" w:fill="FFFFFF"/>
        </w:rPr>
        <w:t xml:space="preserve">                       </w:t>
      </w: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t>2. В целях настоящего Порядка используются следующие понятия и термины:</w:t>
      </w:r>
    </w:p>
    <w:p w:rsidR="002D1EDC" w:rsidRDefault="007E5F79" w:rsidP="00FB189B">
      <w:pPr>
        <w:pStyle w:val="Textbody"/>
        <w:snapToGrid w:val="0"/>
        <w:spacing w:after="0"/>
        <w:ind w:firstLine="709"/>
        <w:jc w:val="both"/>
      </w:pPr>
      <w:r>
        <w:rPr>
          <w:rFonts w:ascii="Times New Roman" w:eastAsia="Arial" w:hAnsi="Times New Roman" w:cs="Times New Roman"/>
          <w:color w:val="000000"/>
          <w:sz w:val="24"/>
          <w:shd w:val="clear" w:color="auto" w:fill="FFFFFF"/>
        </w:rPr>
        <w:t xml:space="preserve">налоговые расходы </w:t>
      </w:r>
      <w:r w:rsidR="00563A44">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sidR="00563A44">
        <w:rPr>
          <w:rFonts w:ascii="Times New Roman" w:eastAsia="Arial" w:hAnsi="Times New Roman" w:cs="Times New Roman"/>
          <w:color w:val="000000"/>
          <w:sz w:val="24"/>
          <w:shd w:val="clear" w:color="auto" w:fill="FFFFFF"/>
        </w:rPr>
        <w:t xml:space="preserve"> </w:t>
      </w:r>
      <w:r>
        <w:rPr>
          <w:rFonts w:ascii="Times New Roman" w:eastAsia="Arial" w:hAnsi="Times New Roman" w:cs="Times New Roman"/>
          <w:color w:val="000000"/>
          <w:sz w:val="24"/>
          <w:shd w:val="clear" w:color="auto" w:fill="FFFFFF"/>
        </w:rPr>
        <w:t>- выпадающ</w:t>
      </w:r>
      <w:r w:rsidR="00563A44">
        <w:rPr>
          <w:rFonts w:ascii="Times New Roman" w:eastAsia="Arial" w:hAnsi="Times New Roman" w:cs="Times New Roman"/>
          <w:color w:val="000000"/>
          <w:sz w:val="24"/>
          <w:shd w:val="clear" w:color="auto" w:fill="FFFFFF"/>
        </w:rPr>
        <w:t xml:space="preserve">ие доходы </w:t>
      </w:r>
      <w:r>
        <w:rPr>
          <w:rFonts w:ascii="Times New Roman" w:eastAsia="Arial" w:hAnsi="Times New Roman" w:cs="Times New Roman"/>
          <w:color w:val="000000"/>
          <w:sz w:val="24"/>
          <w:shd w:val="clear" w:color="auto" w:fill="FFFFFF"/>
        </w:rPr>
        <w:t xml:space="preserve">бюджета </w:t>
      </w:r>
      <w:r w:rsidR="00563A44">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eastAsia="Arial" w:hAnsi="Times New Roman" w:cs="Times New Roman"/>
          <w:color w:val="000000"/>
          <w:sz w:val="24"/>
          <w:shd w:val="clear" w:color="auto" w:fill="FFFFFF"/>
        </w:rPr>
        <w:t>, обу</w:t>
      </w:r>
      <w:r w:rsidR="00563A44">
        <w:rPr>
          <w:rFonts w:ascii="Times New Roman" w:eastAsia="Arial" w:hAnsi="Times New Roman" w:cs="Times New Roman"/>
          <w:color w:val="000000"/>
          <w:sz w:val="24"/>
          <w:shd w:val="clear" w:color="auto" w:fill="FFFFFF"/>
        </w:rPr>
        <w:t xml:space="preserve">словленные налоговыми льготами, </w:t>
      </w:r>
      <w:r>
        <w:rPr>
          <w:rFonts w:ascii="Times New Roman" w:eastAsia="Arial" w:hAnsi="Times New Roman" w:cs="Times New Roman"/>
          <w:color w:val="000000"/>
          <w:sz w:val="24"/>
          <w:shd w:val="clear" w:color="auto" w:fill="FFFFFF"/>
        </w:rPr>
        <w:t xml:space="preserve">освобождениями и иными преференциями по местным налогам, предусмотренные муниципальными правовыми актами </w:t>
      </w:r>
      <w:r w:rsidR="00563A44">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sidR="00563A44">
        <w:rPr>
          <w:rFonts w:ascii="Times New Roman" w:eastAsia="Arial" w:hAnsi="Times New Roman" w:cs="Times New Roman"/>
          <w:color w:val="000000"/>
          <w:sz w:val="24"/>
          <w:shd w:val="clear" w:color="auto" w:fill="FFFFFF"/>
        </w:rPr>
        <w:t xml:space="preserve"> в соответствии </w:t>
      </w:r>
      <w:r>
        <w:rPr>
          <w:rFonts w:ascii="Times New Roman" w:eastAsia="Arial" w:hAnsi="Times New Roman" w:cs="Times New Roman"/>
          <w:color w:val="000000"/>
          <w:sz w:val="24"/>
          <w:shd w:val="clear" w:color="auto" w:fill="FFFFFF"/>
        </w:rPr>
        <w:t>с целями муниципальных программ и (или) целями социально-экономическ</w:t>
      </w:r>
      <w:r>
        <w:rPr>
          <w:rFonts w:ascii="Times New Roman" w:eastAsia="Arial" w:hAnsi="Times New Roman" w:cs="Times New Roman"/>
          <w:color w:val="000000"/>
          <w:sz w:val="24"/>
        </w:rPr>
        <w:t>ой политики</w:t>
      </w:r>
      <w:r>
        <w:rPr>
          <w:rFonts w:ascii="Times New Roman" w:eastAsia="Arial" w:hAnsi="Times New Roman" w:cs="Times New Roman"/>
          <w:color w:val="000000"/>
          <w:sz w:val="24"/>
          <w:shd w:val="clear" w:color="auto" w:fill="FFFFFF"/>
        </w:rPr>
        <w:t xml:space="preserve"> </w:t>
      </w:r>
      <w:r w:rsidR="00563A44">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eastAsia="Arial" w:hAnsi="Times New Roman" w:cs="Times New Roman"/>
          <w:color w:val="000000"/>
          <w:sz w:val="24"/>
          <w:shd w:val="clear" w:color="auto" w:fill="FFFFFF"/>
        </w:rPr>
        <w:t>, не относящимися к муниципальным программам</w:t>
      </w:r>
      <w:r w:rsidR="00563A44">
        <w:rPr>
          <w:rFonts w:ascii="Times New Roman" w:eastAsia="Arial" w:hAnsi="Times New Roman" w:cs="Times New Roman"/>
          <w:color w:val="000000"/>
          <w:sz w:val="24"/>
          <w:shd w:val="clear" w:color="auto" w:fill="FFFFFF"/>
        </w:rPr>
        <w:t xml:space="preserve"> </w:t>
      </w:r>
      <w:r w:rsidR="00563A44">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eastAsia="Arial" w:hAnsi="Times New Roman" w:cs="Times New Roman"/>
          <w:color w:val="000000"/>
          <w:sz w:val="24"/>
          <w:shd w:val="clear" w:color="auto" w:fill="FFFFFF"/>
        </w:rPr>
        <w:t>;</w:t>
      </w:r>
    </w:p>
    <w:p w:rsidR="002D1EDC" w:rsidRDefault="007E5F79" w:rsidP="004D3ECC">
      <w:pPr>
        <w:pStyle w:val="Textbody"/>
        <w:snapToGrid w:val="0"/>
        <w:spacing w:after="0"/>
        <w:ind w:firstLine="709"/>
        <w:jc w:val="both"/>
      </w:pPr>
      <w:r>
        <w:rPr>
          <w:rFonts w:ascii="Times New Roman" w:hAnsi="Times New Roman" w:cs="Times New Roman"/>
          <w:color w:val="000000"/>
          <w:sz w:val="24"/>
        </w:rPr>
        <w:t xml:space="preserve">социальные налоговые расходы </w:t>
      </w:r>
      <w:r w:rsidR="00563A44">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sidR="00563A44">
        <w:rPr>
          <w:rFonts w:ascii="Times New Roman" w:hAnsi="Times New Roman" w:cs="Times New Roman"/>
          <w:color w:val="000000"/>
          <w:sz w:val="24"/>
        </w:rPr>
        <w:t xml:space="preserve"> – целевая </w:t>
      </w:r>
      <w:r>
        <w:rPr>
          <w:rFonts w:ascii="Times New Roman" w:hAnsi="Times New Roman" w:cs="Times New Roman"/>
          <w:color w:val="000000"/>
          <w:sz w:val="24"/>
        </w:rPr>
        <w:t xml:space="preserve">категория налоговых расходов, обусловленных необходимостью обеспечения социальной защиты (поддержки) населения </w:t>
      </w:r>
      <w:r w:rsidR="00563A44">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hAnsi="Times New Roman" w:cs="Times New Roman"/>
          <w:color w:val="000000"/>
          <w:sz w:val="24"/>
        </w:rPr>
        <w:t>;</w:t>
      </w:r>
    </w:p>
    <w:p w:rsidR="002D1EDC" w:rsidRDefault="007E5F79" w:rsidP="004D3ECC">
      <w:pPr>
        <w:pStyle w:val="Textbody"/>
        <w:snapToGrid w:val="0"/>
        <w:spacing w:after="0"/>
        <w:ind w:firstLine="709"/>
        <w:jc w:val="both"/>
      </w:pPr>
      <w:r>
        <w:rPr>
          <w:rFonts w:ascii="Times New Roman" w:hAnsi="Times New Roman" w:cs="Times New Roman"/>
          <w:color w:val="000000"/>
          <w:sz w:val="24"/>
        </w:rPr>
        <w:t xml:space="preserve">стимулирующие налоговые расходы </w:t>
      </w:r>
      <w:r w:rsidR="00563A44">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sidR="00563A44">
        <w:rPr>
          <w:rFonts w:ascii="Times New Roman" w:hAnsi="Times New Roman" w:cs="Times New Roman"/>
          <w:color w:val="000000"/>
          <w:sz w:val="24"/>
        </w:rPr>
        <w:t xml:space="preserve"> – целевая </w:t>
      </w:r>
      <w:r>
        <w:rPr>
          <w:rFonts w:ascii="Times New Roman" w:hAnsi="Times New Roman" w:cs="Times New Roman"/>
          <w:color w:val="000000"/>
          <w:sz w:val="24"/>
        </w:rPr>
        <w:t xml:space="preserve">категория налоговых расходов, предполагающих стимулирование экономической активности субъектов предпринимательской деятельности на территории  </w:t>
      </w:r>
      <w:r w:rsidR="00563A44">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sidR="00563A44">
        <w:rPr>
          <w:rFonts w:ascii="Times New Roman" w:hAnsi="Times New Roman" w:cs="Times New Roman"/>
          <w:color w:val="000000"/>
          <w:sz w:val="24"/>
        </w:rPr>
        <w:t xml:space="preserve"> </w:t>
      </w:r>
      <w:r>
        <w:rPr>
          <w:rFonts w:ascii="Times New Roman" w:hAnsi="Times New Roman" w:cs="Times New Roman"/>
          <w:color w:val="000000"/>
          <w:sz w:val="24"/>
        </w:rPr>
        <w:t>и последующее увеличение доходов бюджета</w:t>
      </w:r>
      <w:r w:rsidR="004D3ECC" w:rsidRPr="004D3ECC">
        <w:rPr>
          <w:rFonts w:ascii="Times New Roman" w:hAnsi="Times New Roman" w:cs="Times New Roman"/>
          <w:color w:val="000000"/>
          <w:sz w:val="24"/>
          <w:shd w:val="clear" w:color="auto" w:fill="FFFFFF"/>
        </w:rPr>
        <w:t xml:space="preserve"> </w:t>
      </w:r>
      <w:r w:rsidR="00563A44">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hAnsi="Times New Roman" w:cs="Times New Roman"/>
          <w:color w:val="000000"/>
          <w:sz w:val="24"/>
        </w:rPr>
        <w:t>;</w:t>
      </w:r>
    </w:p>
    <w:p w:rsidR="002D1EDC" w:rsidRDefault="007E5F79" w:rsidP="004D3ECC">
      <w:pPr>
        <w:pStyle w:val="Textbody"/>
        <w:snapToGrid w:val="0"/>
        <w:spacing w:after="0"/>
        <w:ind w:firstLine="709"/>
        <w:jc w:val="both"/>
      </w:pPr>
      <w:r>
        <w:rPr>
          <w:rFonts w:ascii="Times New Roman" w:hAnsi="Times New Roman" w:cs="Times New Roman"/>
          <w:color w:val="000000"/>
          <w:sz w:val="24"/>
        </w:rPr>
        <w:t xml:space="preserve">технические налоговые расходы </w:t>
      </w:r>
      <w:r w:rsidR="00563A44">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sidR="00563A44">
        <w:rPr>
          <w:rFonts w:ascii="Times New Roman" w:hAnsi="Times New Roman" w:cs="Times New Roman"/>
          <w:color w:val="000000"/>
          <w:sz w:val="24"/>
        </w:rPr>
        <w:t xml:space="preserve"> – целевая </w:t>
      </w:r>
      <w:r>
        <w:rPr>
          <w:rFonts w:ascii="Times New Roman" w:hAnsi="Times New Roman" w:cs="Times New Roman"/>
          <w:color w:val="000000"/>
          <w:sz w:val="24"/>
        </w:rPr>
        <w:t xml:space="preserve">категория налоговых расходов,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бюджета </w:t>
      </w:r>
      <w:r w:rsidR="00563A44">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hAnsi="Times New Roman" w:cs="Times New Roman"/>
          <w:color w:val="000000"/>
          <w:sz w:val="24"/>
        </w:rPr>
        <w:t>;</w:t>
      </w:r>
    </w:p>
    <w:p w:rsidR="002D1EDC" w:rsidRDefault="007E5F79" w:rsidP="004D3ECC">
      <w:pPr>
        <w:pStyle w:val="Textbody"/>
        <w:snapToGrid w:val="0"/>
        <w:spacing w:after="0"/>
        <w:ind w:firstLine="709"/>
        <w:jc w:val="both"/>
      </w:pPr>
      <w:r>
        <w:rPr>
          <w:rFonts w:ascii="Times New Roman" w:eastAsia="Arial" w:hAnsi="Times New Roman" w:cs="Times New Roman"/>
          <w:color w:val="000000"/>
          <w:sz w:val="24"/>
          <w:shd w:val="clear" w:color="auto" w:fill="FFFFFF"/>
        </w:rPr>
        <w:t xml:space="preserve"> </w:t>
      </w:r>
      <w:r>
        <w:rPr>
          <w:rFonts w:ascii="Times New Roman" w:hAnsi="Times New Roman" w:cs="Times New Roman"/>
          <w:color w:val="000000"/>
          <w:sz w:val="24"/>
        </w:rPr>
        <w:t xml:space="preserve">перечень налоговых расходов </w:t>
      </w:r>
      <w:r w:rsidR="00563A44">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sidR="00563A44">
        <w:rPr>
          <w:rFonts w:ascii="Times New Roman" w:hAnsi="Times New Roman" w:cs="Times New Roman"/>
          <w:color w:val="000000"/>
          <w:sz w:val="24"/>
        </w:rPr>
        <w:t xml:space="preserve"> </w:t>
      </w:r>
      <w:r>
        <w:rPr>
          <w:rFonts w:ascii="Times New Roman" w:hAnsi="Times New Roman" w:cs="Times New Roman"/>
          <w:color w:val="000000"/>
          <w:sz w:val="24"/>
        </w:rPr>
        <w:t>(далее —</w:t>
      </w:r>
      <w:r w:rsidR="004D3ECC">
        <w:rPr>
          <w:rFonts w:ascii="Times New Roman" w:hAnsi="Times New Roman" w:cs="Times New Roman"/>
          <w:color w:val="000000"/>
          <w:sz w:val="24"/>
        </w:rPr>
        <w:t xml:space="preserve"> </w:t>
      </w:r>
      <w:r>
        <w:rPr>
          <w:rFonts w:ascii="Times New Roman" w:hAnsi="Times New Roman" w:cs="Times New Roman"/>
          <w:color w:val="000000"/>
          <w:sz w:val="24"/>
        </w:rPr>
        <w:t>П</w:t>
      </w:r>
      <w:r w:rsidR="00563A44">
        <w:rPr>
          <w:rFonts w:ascii="Times New Roman" w:hAnsi="Times New Roman" w:cs="Times New Roman"/>
          <w:color w:val="000000"/>
          <w:sz w:val="24"/>
        </w:rPr>
        <w:t xml:space="preserve">еречень) - документ, содержащий </w:t>
      </w:r>
      <w:r>
        <w:rPr>
          <w:rFonts w:ascii="Times New Roman" w:hAnsi="Times New Roman" w:cs="Times New Roman"/>
          <w:color w:val="000000"/>
          <w:sz w:val="24"/>
        </w:rPr>
        <w:t>сведения о распределении налоговых расходов</w:t>
      </w:r>
      <w:r w:rsidR="00563A44">
        <w:rPr>
          <w:rFonts w:ascii="Times New Roman" w:hAnsi="Times New Roman" w:cs="Times New Roman"/>
          <w:color w:val="000000"/>
          <w:sz w:val="24"/>
        </w:rPr>
        <w:t xml:space="preserve"> </w:t>
      </w:r>
      <w:r w:rsidR="00563A44">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sidR="00563A44">
        <w:rPr>
          <w:rFonts w:ascii="Times New Roman" w:hAnsi="Times New Roman" w:cs="Times New Roman"/>
          <w:color w:val="000000"/>
          <w:sz w:val="24"/>
        </w:rPr>
        <w:t xml:space="preserve"> </w:t>
      </w:r>
      <w:r>
        <w:rPr>
          <w:rFonts w:ascii="Times New Roman" w:hAnsi="Times New Roman" w:cs="Times New Roman"/>
          <w:color w:val="000000"/>
          <w:sz w:val="24"/>
        </w:rPr>
        <w:t>в соответствии с</w:t>
      </w:r>
      <w:r w:rsidR="00563A44">
        <w:rPr>
          <w:rFonts w:ascii="Times New Roman" w:hAnsi="Times New Roman" w:cs="Times New Roman"/>
          <w:color w:val="000000"/>
          <w:sz w:val="24"/>
        </w:rPr>
        <w:t xml:space="preserve"> целями муниципальных программ, </w:t>
      </w:r>
      <w:r>
        <w:rPr>
          <w:rFonts w:ascii="Times New Roman" w:hAnsi="Times New Roman" w:cs="Times New Roman"/>
          <w:color w:val="000000"/>
          <w:sz w:val="24"/>
        </w:rPr>
        <w:t xml:space="preserve">структурных элементов муниципальных программ (подпрограмм) и (или) целями социально-экономической политики </w:t>
      </w:r>
      <w:r w:rsidR="00563A44">
        <w:rPr>
          <w:rFonts w:ascii="Times New Roman" w:hAnsi="Times New Roman" w:cs="Times New Roman"/>
          <w:color w:val="000000"/>
          <w:sz w:val="24"/>
          <w:shd w:val="clear" w:color="auto" w:fill="FFFFFF"/>
        </w:rPr>
        <w:t xml:space="preserve">сельского поселения </w:t>
      </w:r>
      <w:r w:rsidR="00563A44">
        <w:rPr>
          <w:rFonts w:ascii="Times New Roman" w:hAnsi="Times New Roman" w:cs="Times New Roman"/>
          <w:color w:val="000000"/>
          <w:sz w:val="24"/>
          <w:shd w:val="clear" w:color="auto" w:fill="FFFFFF"/>
        </w:rPr>
        <w:lastRenderedPageBreak/>
        <w:t>Мостовского сельсовета Варгашинского района Курганской области</w:t>
      </w:r>
      <w:r>
        <w:rPr>
          <w:rFonts w:ascii="Times New Roman" w:hAnsi="Times New Roman" w:cs="Times New Roman"/>
          <w:color w:val="000000"/>
          <w:sz w:val="24"/>
        </w:rPr>
        <w:t>, не относящимися</w:t>
      </w:r>
      <w:r w:rsidR="00563A44">
        <w:rPr>
          <w:rFonts w:ascii="Times New Roman" w:hAnsi="Times New Roman" w:cs="Times New Roman"/>
          <w:color w:val="000000"/>
          <w:sz w:val="24"/>
        </w:rPr>
        <w:t xml:space="preserve"> </w:t>
      </w:r>
      <w:r>
        <w:rPr>
          <w:rFonts w:ascii="Times New Roman" w:eastAsia="Arial" w:hAnsi="Times New Roman" w:cs="Times New Roman"/>
          <w:color w:val="000000"/>
          <w:sz w:val="24"/>
          <w:shd w:val="clear" w:color="auto" w:fill="FFFFFF"/>
        </w:rPr>
        <w:t xml:space="preserve">к муниципальным программам </w:t>
      </w:r>
      <w:r w:rsidR="00563A44">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eastAsia="Arial" w:hAnsi="Times New Roman" w:cs="Times New Roman"/>
          <w:color w:val="000000"/>
          <w:sz w:val="24"/>
          <w:shd w:val="clear" w:color="auto" w:fill="FFFFFF"/>
        </w:rPr>
        <w:t>, а также о курато</w:t>
      </w:r>
      <w:r w:rsidR="004D3ECC">
        <w:rPr>
          <w:rFonts w:ascii="Times New Roman" w:eastAsia="Arial" w:hAnsi="Times New Roman" w:cs="Times New Roman"/>
          <w:color w:val="000000"/>
          <w:sz w:val="24"/>
          <w:shd w:val="clear" w:color="auto" w:fill="FFFFFF"/>
        </w:rPr>
        <w:t xml:space="preserve">рах </w:t>
      </w:r>
      <w:r>
        <w:rPr>
          <w:rFonts w:ascii="Times New Roman" w:eastAsia="Arial" w:hAnsi="Times New Roman" w:cs="Times New Roman"/>
          <w:color w:val="000000"/>
          <w:sz w:val="24"/>
          <w:shd w:val="clear" w:color="auto" w:fill="FFFFFF"/>
        </w:rPr>
        <w:t>налоговых расходов;</w:t>
      </w:r>
    </w:p>
    <w:p w:rsidR="002D1EDC" w:rsidRDefault="007E5F79">
      <w:pPr>
        <w:pStyle w:val="Textbody"/>
        <w:snapToGrid w:val="0"/>
        <w:spacing w:after="0"/>
        <w:jc w:val="both"/>
      </w:pPr>
      <w:r>
        <w:rPr>
          <w:rFonts w:ascii="Times New Roman" w:hAnsi="Times New Roman" w:cs="Times New Roman"/>
          <w:color w:val="000000"/>
          <w:sz w:val="24"/>
        </w:rPr>
        <w:tab/>
        <w:t xml:space="preserve">куратор налогового расхода — орган местного самоуправления (орган местной администрации, организация) </w:t>
      </w:r>
      <w:r w:rsidR="00563A44">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hAnsi="Times New Roman" w:cs="Times New Roman"/>
          <w:color w:val="000000"/>
          <w:sz w:val="24"/>
        </w:rPr>
        <w:t>, ответственный в</w:t>
      </w:r>
      <w:r w:rsidR="004D3ECC">
        <w:rPr>
          <w:rFonts w:ascii="Times New Roman" w:hAnsi="Times New Roman" w:cs="Times New Roman"/>
          <w:color w:val="000000"/>
          <w:sz w:val="24"/>
        </w:rPr>
        <w:t xml:space="preserve"> </w:t>
      </w:r>
      <w:r>
        <w:rPr>
          <w:rFonts w:ascii="Times New Roman" w:hAnsi="Times New Roman" w:cs="Times New Roman"/>
          <w:color w:val="000000"/>
          <w:sz w:val="24"/>
        </w:rPr>
        <w:t xml:space="preserve">соответствии с полномочиями, установленными муниципальными правовыми актами </w:t>
      </w:r>
      <w:r w:rsidR="00563A44">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hAnsi="Times New Roman" w:cs="Times New Roman"/>
          <w:color w:val="000000"/>
          <w:sz w:val="24"/>
        </w:rPr>
        <w:t xml:space="preserve">, за достижение соответствующих налоговому расходу целей муниципальной программы (подпрограммы) и (или) целей социально-экономической политики </w:t>
      </w:r>
      <w:r w:rsidR="00563A44">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hAnsi="Times New Roman" w:cs="Times New Roman"/>
          <w:color w:val="000000"/>
          <w:sz w:val="24"/>
        </w:rPr>
        <w:t>, не относящихся к</w:t>
      </w:r>
      <w:r w:rsidR="00BB44A9">
        <w:rPr>
          <w:rFonts w:ascii="Times New Roman" w:hAnsi="Times New Roman" w:cs="Times New Roman"/>
          <w:color w:val="000000"/>
          <w:sz w:val="24"/>
        </w:rPr>
        <w:t xml:space="preserve"> </w:t>
      </w:r>
      <w:r>
        <w:rPr>
          <w:rFonts w:ascii="Times New Roman" w:hAnsi="Times New Roman" w:cs="Times New Roman"/>
          <w:color w:val="000000"/>
          <w:sz w:val="24"/>
        </w:rPr>
        <w:t xml:space="preserve">муниципальным программам </w:t>
      </w:r>
      <w:r w:rsidR="00563A44">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hAnsi="Times New Roman" w:cs="Times New Roman"/>
          <w:color w:val="000000"/>
          <w:sz w:val="24"/>
        </w:rPr>
        <w:t>.</w:t>
      </w:r>
    </w:p>
    <w:p w:rsidR="002D1EDC" w:rsidRDefault="007E5F79">
      <w:pPr>
        <w:pStyle w:val="Textbody"/>
        <w:snapToGrid w:val="0"/>
        <w:spacing w:after="0"/>
        <w:jc w:val="both"/>
      </w:pPr>
      <w:r>
        <w:rPr>
          <w:rFonts w:ascii="Times New Roman" w:eastAsia="Arial" w:hAnsi="Times New Roman" w:cs="Times New Roman"/>
          <w:color w:val="000000"/>
          <w:sz w:val="24"/>
          <w:shd w:val="clear" w:color="auto" w:fill="FFFFFF"/>
        </w:rPr>
        <w:tab/>
        <w:t xml:space="preserve">Иные понятия и термины, используемые в настоящем Порядке, применяются в значениях, определенных Налоговым кодексом Российской Федерации и общими </w:t>
      </w:r>
      <w:hyperlink r:id="rId6" w:history="1">
        <w:r>
          <w:rPr>
            <w:rFonts w:ascii="Times New Roman" w:eastAsia="Arial" w:hAnsi="Times New Roman" w:cs="Times New Roman"/>
            <w:color w:val="000000"/>
            <w:sz w:val="24"/>
            <w:shd w:val="clear" w:color="auto" w:fill="FFFFFF"/>
          </w:rPr>
          <w:t>требованиями</w:t>
        </w:r>
      </w:hyperlink>
      <w:r>
        <w:rPr>
          <w:rFonts w:ascii="Times New Roman" w:eastAsia="Arial" w:hAnsi="Times New Roman" w:cs="Times New Roman"/>
          <w:color w:val="000000"/>
          <w:sz w:val="24"/>
          <w:shd w:val="clear" w:color="auto" w:fill="FFFFFF"/>
        </w:rPr>
        <w:t xml:space="preserve"> к оценке налоговых расходов субъектов Российской Федерации и муниципальных образований, утвержденными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(далее - Общие требования).</w:t>
      </w:r>
    </w:p>
    <w:p w:rsidR="002D1EDC" w:rsidRDefault="002D1EDC">
      <w:pPr>
        <w:pStyle w:val="Textbody"/>
        <w:snapToGrid w:val="0"/>
        <w:spacing w:after="0"/>
        <w:jc w:val="both"/>
        <w:rPr>
          <w:rFonts w:ascii="Times New Roman" w:hAnsi="Times New Roman" w:cs="Times New Roman"/>
          <w:sz w:val="24"/>
        </w:rPr>
      </w:pPr>
    </w:p>
    <w:p w:rsidR="002D1EDC" w:rsidRDefault="007E5F79">
      <w:pPr>
        <w:pStyle w:val="Textbody"/>
        <w:snapToGrid w:val="0"/>
        <w:spacing w:after="0"/>
        <w:jc w:val="center"/>
      </w:pPr>
      <w:r>
        <w:rPr>
          <w:rFonts w:ascii="Times New Roman" w:eastAsia="Arial" w:hAnsi="Times New Roman" w:cs="Times New Roman"/>
          <w:b/>
          <w:bCs/>
          <w:color w:val="000000"/>
          <w:sz w:val="24"/>
          <w:shd w:val="clear" w:color="auto" w:fill="FFFFFF"/>
          <w:lang w:val="en-US"/>
        </w:rPr>
        <w:t>II</w:t>
      </w:r>
      <w:r>
        <w:rPr>
          <w:rFonts w:ascii="Times New Roman" w:eastAsia="Arial" w:hAnsi="Times New Roman" w:cs="Times New Roman"/>
          <w:b/>
          <w:bCs/>
          <w:color w:val="000000"/>
          <w:sz w:val="24"/>
          <w:shd w:val="clear" w:color="auto" w:fill="FFFFFF"/>
        </w:rPr>
        <w:t>. Порядок формирования Перечня</w:t>
      </w:r>
    </w:p>
    <w:p w:rsidR="002D1EDC" w:rsidRDefault="007E5F79" w:rsidP="00BB44A9">
      <w:pPr>
        <w:pStyle w:val="Standard"/>
        <w:autoSpaceDE w:val="0"/>
        <w:ind w:firstLine="757"/>
        <w:jc w:val="both"/>
      </w:pPr>
      <w:r>
        <w:rPr>
          <w:rFonts w:ascii="Times New Roman" w:eastAsia="Arial" w:hAnsi="Times New Roman" w:cs="Times New Roman"/>
          <w:color w:val="000000"/>
          <w:sz w:val="24"/>
          <w:shd w:val="clear" w:color="auto" w:fill="FFFFFF"/>
        </w:rPr>
        <w:t xml:space="preserve">3. </w:t>
      </w:r>
      <w:r w:rsidR="00BB44A9">
        <w:rPr>
          <w:rFonts w:ascii="Times New Roman" w:eastAsia="Arial" w:hAnsi="Times New Roman" w:cs="Times New Roman"/>
          <w:color w:val="000000"/>
          <w:sz w:val="24"/>
          <w:shd w:val="clear" w:color="auto" w:fill="FFFFFF"/>
        </w:rPr>
        <w:t xml:space="preserve">Администрация </w:t>
      </w:r>
      <w:r w:rsidR="00563A44">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sidR="00563A44">
        <w:rPr>
          <w:rFonts w:ascii="Times New Roman" w:eastAsia="Arial" w:hAnsi="Times New Roman" w:cs="Times New Roman"/>
          <w:color w:val="000000"/>
          <w:sz w:val="24"/>
        </w:rPr>
        <w:t xml:space="preserve"> </w:t>
      </w:r>
      <w:r>
        <w:rPr>
          <w:rFonts w:ascii="Times New Roman" w:eastAsia="Arial" w:hAnsi="Times New Roman" w:cs="Times New Roman"/>
          <w:color w:val="000000"/>
          <w:sz w:val="24"/>
        </w:rPr>
        <w:t xml:space="preserve">(далее — уполномоченный орган) </w:t>
      </w:r>
      <w:r>
        <w:rPr>
          <w:rFonts w:ascii="Times New Roman" w:eastAsia="Arial" w:hAnsi="Times New Roman" w:cs="Times New Roman"/>
          <w:color w:val="000000"/>
          <w:sz w:val="24"/>
        </w:rPr>
        <w:tab/>
      </w:r>
      <w:r>
        <w:rPr>
          <w:rFonts w:ascii="Times New Roman" w:eastAsia="Arial" w:hAnsi="Times New Roman" w:cs="Times New Roman"/>
          <w:color w:val="000000"/>
          <w:sz w:val="24"/>
          <w:shd w:val="clear" w:color="auto" w:fill="FFFFFF"/>
        </w:rPr>
        <w:t>ежегодно, в срок до 1 апреля текущего финансового года, формирует проект Перечня на очередной финансовый год и плановый период по форме согласно приложению 1 к настоящему Порядку и направляет на согласование кураторам налоговых расходов.</w:t>
      </w:r>
    </w:p>
    <w:p w:rsidR="002D1EDC" w:rsidRDefault="007E5F79" w:rsidP="00BB44A9">
      <w:pPr>
        <w:pStyle w:val="Standard"/>
        <w:tabs>
          <w:tab w:val="left" w:pos="757"/>
        </w:tabs>
        <w:autoSpaceDE w:val="0"/>
        <w:ind w:firstLine="757"/>
        <w:jc w:val="both"/>
      </w:pPr>
      <w:r>
        <w:rPr>
          <w:rFonts w:ascii="Times New Roman" w:eastAsia="Arial" w:hAnsi="Times New Roman" w:cs="Times New Roman"/>
          <w:color w:val="000000"/>
          <w:sz w:val="24"/>
          <w:shd w:val="clear" w:color="auto" w:fill="FFFFFF"/>
        </w:rPr>
        <w:t>4.</w:t>
      </w:r>
      <w:r>
        <w:rPr>
          <w:rFonts w:ascii="Times New Roman" w:eastAsia="Arial" w:hAnsi="Times New Roman" w:cs="Times New Roman"/>
          <w:sz w:val="24"/>
          <w:shd w:val="clear" w:color="auto" w:fill="FFFFFF"/>
        </w:rPr>
        <w:t> </w:t>
      </w:r>
      <w:r>
        <w:rPr>
          <w:rFonts w:ascii="Times New Roman" w:eastAsia="Arial" w:hAnsi="Times New Roman" w:cs="Times New Roman"/>
          <w:color w:val="000000"/>
          <w:sz w:val="24"/>
          <w:shd w:val="clear" w:color="auto" w:fill="FFFFFF"/>
        </w:rPr>
        <w:t xml:space="preserve">Кураторы налоговых расходов до 1 мая текущего финансового года рассматривают проект Перечня на предмет распределения налоговых расходов </w:t>
      </w:r>
      <w:r w:rsidR="00563A44">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sidR="00563A44">
        <w:rPr>
          <w:rFonts w:ascii="Times New Roman" w:eastAsia="Arial" w:hAnsi="Times New Roman" w:cs="Times New Roman"/>
          <w:color w:val="000000"/>
          <w:sz w:val="24"/>
          <w:shd w:val="clear" w:color="auto" w:fill="FFFFFF"/>
        </w:rPr>
        <w:t xml:space="preserve"> </w:t>
      </w:r>
      <w:r>
        <w:rPr>
          <w:rFonts w:ascii="Times New Roman" w:eastAsia="Arial" w:hAnsi="Times New Roman" w:cs="Times New Roman"/>
          <w:color w:val="000000"/>
          <w:sz w:val="24"/>
          <w:shd w:val="clear" w:color="auto" w:fill="FFFFFF"/>
        </w:rPr>
        <w:t xml:space="preserve">в соответствии </w:t>
      </w:r>
      <w:r w:rsidR="00BB44A9">
        <w:rPr>
          <w:rFonts w:ascii="Times New Roman" w:eastAsia="Arial" w:hAnsi="Times New Roman" w:cs="Times New Roman"/>
          <w:color w:val="000000"/>
          <w:sz w:val="24"/>
          <w:shd w:val="clear" w:color="auto" w:fill="FFFFFF"/>
        </w:rPr>
        <w:t xml:space="preserve">с целями муниципальных программ </w:t>
      </w:r>
      <w:r>
        <w:rPr>
          <w:rFonts w:ascii="Times New Roman" w:hAnsi="Times New Roman" w:cs="Times New Roman"/>
          <w:color w:val="000000"/>
          <w:sz w:val="24"/>
          <w:shd w:val="clear" w:color="auto" w:fill="FFFFFF"/>
        </w:rPr>
        <w:t xml:space="preserve">(подпрограмм) и (или) целями социально-экономической политики </w:t>
      </w:r>
      <w:r w:rsidR="00563A44">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hAnsi="Times New Roman" w:cs="Times New Roman"/>
          <w:color w:val="000000"/>
          <w:sz w:val="24"/>
          <w:shd w:val="clear" w:color="auto" w:fill="FFFFFF"/>
        </w:rPr>
        <w:t>, не относящимися к муниципальным программам</w:t>
      </w:r>
      <w:r w:rsidR="00C74483">
        <w:rPr>
          <w:rFonts w:ascii="Times New Roman" w:hAnsi="Times New Roman" w:cs="Times New Roman"/>
          <w:color w:val="000000"/>
          <w:sz w:val="24"/>
          <w:shd w:val="clear" w:color="auto" w:fill="FFFFFF"/>
        </w:rPr>
        <w:t xml:space="preserve"> </w:t>
      </w:r>
      <w:r w:rsidR="00563A44">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eastAsia="Arial" w:hAnsi="Times New Roman" w:cs="Times New Roman"/>
          <w:color w:val="000000"/>
          <w:sz w:val="24"/>
          <w:shd w:val="clear" w:color="auto" w:fill="FFFFFF"/>
        </w:rPr>
        <w:t>.</w:t>
      </w:r>
    </w:p>
    <w:p w:rsidR="002D1EDC" w:rsidRDefault="007E5F79">
      <w:pPr>
        <w:pStyle w:val="Textbody"/>
        <w:spacing w:after="0"/>
        <w:ind w:firstLine="771"/>
        <w:jc w:val="both"/>
      </w:pPr>
      <w:r>
        <w:rPr>
          <w:rFonts w:ascii="Times New Roman" w:eastAsia="Arial" w:hAnsi="Times New Roman" w:cs="Times New Roman"/>
          <w:color w:val="000000"/>
          <w:sz w:val="24"/>
          <w:shd w:val="clear" w:color="auto" w:fill="FFFFFF"/>
        </w:rPr>
        <w:t>Замечания и предложения по уточнению проекта Перечня направляются в уполномоченный орган.</w:t>
      </w:r>
    </w:p>
    <w:p w:rsidR="002D1EDC" w:rsidRDefault="007E5F79">
      <w:pPr>
        <w:pStyle w:val="Textbody"/>
        <w:spacing w:after="0"/>
        <w:ind w:firstLine="771"/>
        <w:jc w:val="both"/>
      </w:pPr>
      <w:r>
        <w:rPr>
          <w:rFonts w:ascii="Times New Roman" w:eastAsia="Arial" w:hAnsi="Times New Roman" w:cs="Times New Roman"/>
          <w:color w:val="000000"/>
          <w:sz w:val="24"/>
        </w:rPr>
        <w:t>В случае если указанные замечания и предложения предполагают изменение куратора налогового расхода, замечания и предложения подлежат согласованию с предлагаемым куратором налогового расхода и направлению в уполномоченный орган в течение срока, указанного в абзаце первом настоящего пункта.</w:t>
      </w:r>
    </w:p>
    <w:p w:rsidR="002D1EDC" w:rsidRDefault="007E5F79">
      <w:pPr>
        <w:pStyle w:val="Textbody"/>
        <w:spacing w:after="0"/>
        <w:ind w:firstLine="771"/>
        <w:jc w:val="both"/>
      </w:pPr>
      <w:r>
        <w:rPr>
          <w:rFonts w:ascii="Times New Roman" w:eastAsia="Arial" w:hAnsi="Times New Roman" w:cs="Times New Roman"/>
          <w:color w:val="000000"/>
          <w:sz w:val="24"/>
        </w:rPr>
        <w:t>При наличии разногласий по проекту Перечня уполномоченный орган обеспечивает проведение согласительных совещаний с соответствующими кураторами налоговых расходов - до 25 мая текущего финансового года.</w:t>
      </w:r>
    </w:p>
    <w:p w:rsidR="002D1EDC" w:rsidRDefault="007E5F79">
      <w:pPr>
        <w:pStyle w:val="Textbody"/>
        <w:spacing w:after="0"/>
        <w:ind w:firstLine="771"/>
        <w:jc w:val="both"/>
      </w:pPr>
      <w:r>
        <w:rPr>
          <w:rFonts w:ascii="Times New Roman" w:eastAsia="Arial" w:hAnsi="Times New Roman" w:cs="Times New Roman"/>
          <w:color w:val="000000"/>
          <w:sz w:val="24"/>
        </w:rPr>
        <w:t>В случае если результаты рассмотрения проекта Перечня не направлены соответствующим куратором налоговых расходов в уполномоченный орган в течение срока, указанного в абзаце первом настоящего пункта, проект Перечня считается согласованным соответствующим куратором налоговых расходов.</w:t>
      </w:r>
    </w:p>
    <w:p w:rsidR="002D1EDC" w:rsidRDefault="007E5F79">
      <w:pPr>
        <w:pStyle w:val="Standard"/>
        <w:autoSpaceDE w:val="0"/>
        <w:ind w:firstLine="757"/>
        <w:jc w:val="both"/>
      </w:pPr>
      <w:r>
        <w:rPr>
          <w:rFonts w:ascii="Times New Roman" w:eastAsia="Arial" w:hAnsi="Times New Roman" w:cs="Times New Roman"/>
          <w:color w:val="000000"/>
          <w:sz w:val="24"/>
          <w:shd w:val="clear" w:color="auto" w:fill="FFFFFF"/>
        </w:rPr>
        <w:t>5. Перечень утверждается правовым актом уполномоченного органа в срок до 1 июня текущего финансового года и в течение 5 рабочих дней со дня утверждения размещается на официальном сайте уполномоченного органа в информационно-телекоммуникационной сети «Интернет» (далее - сайт).</w:t>
      </w:r>
    </w:p>
    <w:p w:rsidR="002D1EDC" w:rsidRDefault="007E5F79">
      <w:pPr>
        <w:pStyle w:val="Standard"/>
        <w:autoSpaceDE w:val="0"/>
        <w:ind w:firstLine="757"/>
        <w:jc w:val="both"/>
      </w:pPr>
      <w:r>
        <w:rPr>
          <w:rFonts w:ascii="Times New Roman" w:eastAsia="Arial" w:hAnsi="Times New Roman" w:cs="Times New Roman"/>
          <w:color w:val="000000"/>
          <w:sz w:val="24"/>
          <w:shd w:val="clear" w:color="auto" w:fill="FFFFFF"/>
        </w:rPr>
        <w:t>6. В случае принятия муниципальных правовых актов, предусматривающих изменение информации, включенной в Перечень, кураторы налоговых расходов в течение 10 рабочих дней с даты вступления их в силу направляют в уполномоченный орган информацию для уточнения Перечня.</w:t>
      </w:r>
    </w:p>
    <w:p w:rsidR="002D1EDC" w:rsidRDefault="007E5F79">
      <w:pPr>
        <w:pStyle w:val="Standard"/>
        <w:autoSpaceDE w:val="0"/>
        <w:ind w:firstLine="757"/>
        <w:jc w:val="both"/>
      </w:pPr>
      <w:r>
        <w:rPr>
          <w:rFonts w:ascii="Times New Roman" w:eastAsia="Arial" w:hAnsi="Times New Roman" w:cs="Times New Roman"/>
          <w:color w:val="000000"/>
          <w:sz w:val="24"/>
          <w:shd w:val="clear" w:color="auto" w:fill="FFFFFF"/>
        </w:rPr>
        <w:t>Уполномоченный орган в течение 10 рабочих дней со дня получения от кураторов налоговых расходов вышеуказанной информации формирует, утверждает и размещает на сайте уточненный Перечень.</w:t>
      </w:r>
    </w:p>
    <w:p w:rsidR="002D1EDC" w:rsidRDefault="002D1EDC">
      <w:pPr>
        <w:pStyle w:val="Textbody"/>
        <w:spacing w:after="0"/>
        <w:ind w:firstLine="771"/>
        <w:jc w:val="both"/>
        <w:rPr>
          <w:rFonts w:ascii="Times New Roman" w:hAnsi="Times New Roman" w:cs="Times New Roman"/>
          <w:sz w:val="24"/>
        </w:rPr>
      </w:pPr>
    </w:p>
    <w:p w:rsidR="002D1EDC" w:rsidRDefault="007E5F79">
      <w:pPr>
        <w:pStyle w:val="Standard"/>
        <w:ind w:firstLine="771"/>
        <w:jc w:val="center"/>
      </w:pPr>
      <w:r>
        <w:rPr>
          <w:rFonts w:ascii="Times New Roman" w:eastAsia="Arial" w:hAnsi="Times New Roman" w:cs="Times New Roman"/>
          <w:b/>
          <w:bCs/>
          <w:color w:val="000000"/>
          <w:sz w:val="24"/>
          <w:shd w:val="clear" w:color="auto" w:fill="FFFFFF"/>
          <w:lang w:val="en-US"/>
        </w:rPr>
        <w:t>III</w:t>
      </w:r>
      <w:r>
        <w:rPr>
          <w:rFonts w:ascii="Times New Roman" w:eastAsia="Arial" w:hAnsi="Times New Roman" w:cs="Times New Roman"/>
          <w:b/>
          <w:color w:val="000000"/>
          <w:sz w:val="24"/>
          <w:shd w:val="clear" w:color="auto" w:fill="FFFFFF"/>
        </w:rPr>
        <w:t xml:space="preserve">. Формирование информации о нормативных, целевых </w:t>
      </w:r>
      <w:r>
        <w:rPr>
          <w:rFonts w:ascii="Times New Roman" w:hAnsi="Times New Roman" w:cs="Times New Roman"/>
          <w:b/>
          <w:sz w:val="24"/>
        </w:rPr>
        <w:t>и фискальных характеристиках налоговых расходов</w:t>
      </w:r>
    </w:p>
    <w:p w:rsidR="002D1EDC" w:rsidRDefault="007E5F79" w:rsidP="00BB44A9">
      <w:pPr>
        <w:pStyle w:val="Standard"/>
        <w:autoSpaceDE w:val="0"/>
        <w:ind w:firstLine="757"/>
        <w:jc w:val="both"/>
      </w:pPr>
      <w:r>
        <w:rPr>
          <w:rFonts w:ascii="Times New Roman" w:eastAsia="Arial" w:hAnsi="Times New Roman" w:cs="Times New Roman"/>
          <w:color w:val="000000"/>
          <w:sz w:val="24"/>
          <w:shd w:val="clear" w:color="auto" w:fill="FFFFFF"/>
        </w:rPr>
        <w:t xml:space="preserve">7. Формирование информации о нормативных, целевых и фискальных характеристиках налоговых расходов в целях оценки налоговых расходов осуществляется </w:t>
      </w:r>
      <w:r>
        <w:rPr>
          <w:rFonts w:ascii="Times New Roman" w:eastAsia="Arial" w:hAnsi="Times New Roman" w:cs="Times New Roman"/>
          <w:color w:val="000000"/>
          <w:sz w:val="24"/>
        </w:rPr>
        <w:t xml:space="preserve">кураторами налоговых </w:t>
      </w:r>
      <w:r>
        <w:rPr>
          <w:rFonts w:ascii="Times New Roman" w:eastAsia="Arial" w:hAnsi="Times New Roman" w:cs="Times New Roman"/>
          <w:color w:val="000000"/>
          <w:sz w:val="24"/>
        </w:rPr>
        <w:lastRenderedPageBreak/>
        <w:t xml:space="preserve">расходов </w:t>
      </w:r>
      <w:r>
        <w:rPr>
          <w:rFonts w:ascii="Times New Roman" w:eastAsia="Arial" w:hAnsi="Times New Roman" w:cs="Times New Roman"/>
          <w:color w:val="000000"/>
          <w:sz w:val="24"/>
          <w:shd w:val="clear" w:color="auto" w:fill="FFFFFF"/>
        </w:rPr>
        <w:t xml:space="preserve">в соответствии с </w:t>
      </w:r>
      <w:hyperlink w:anchor="P183" w:history="1">
        <w:r>
          <w:rPr>
            <w:rFonts w:ascii="Times New Roman" w:eastAsia="Arial" w:hAnsi="Times New Roman" w:cs="Times New Roman"/>
            <w:color w:val="000000"/>
            <w:sz w:val="24"/>
            <w:shd w:val="clear" w:color="auto" w:fill="FFFFFF"/>
          </w:rPr>
          <w:t>перечнем</w:t>
        </w:r>
      </w:hyperlink>
      <w:r>
        <w:rPr>
          <w:rFonts w:ascii="Times New Roman" w:eastAsia="Arial" w:hAnsi="Times New Roman" w:cs="Times New Roman"/>
          <w:color w:val="000000"/>
          <w:sz w:val="24"/>
          <w:shd w:val="clear" w:color="auto" w:fill="FFFFFF"/>
        </w:rPr>
        <w:t xml:space="preserve"> показателей для проведения оценки налоговых расходов </w:t>
      </w:r>
      <w:r w:rsidR="00563A44">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sidR="00563A44">
        <w:rPr>
          <w:rFonts w:ascii="Times New Roman" w:eastAsia="Arial" w:hAnsi="Times New Roman" w:cs="Times New Roman"/>
          <w:color w:val="000000"/>
          <w:sz w:val="24"/>
          <w:shd w:val="clear" w:color="auto" w:fill="FFFFFF"/>
        </w:rPr>
        <w:t xml:space="preserve"> </w:t>
      </w:r>
      <w:r>
        <w:rPr>
          <w:rFonts w:ascii="Times New Roman" w:eastAsia="Arial" w:hAnsi="Times New Roman" w:cs="Times New Roman"/>
          <w:color w:val="000000"/>
          <w:sz w:val="24"/>
          <w:shd w:val="clear" w:color="auto" w:fill="FFFFFF"/>
        </w:rPr>
        <w:t>согласно приложению 2 к настоящему Порядку.</w:t>
      </w:r>
    </w:p>
    <w:p w:rsidR="002D1EDC" w:rsidRDefault="007E5F79">
      <w:pPr>
        <w:pStyle w:val="Standard"/>
        <w:autoSpaceDE w:val="0"/>
        <w:ind w:firstLine="757"/>
        <w:jc w:val="both"/>
      </w:pPr>
      <w:r>
        <w:rPr>
          <w:rFonts w:ascii="Times New Roman" w:eastAsia="Arial" w:hAnsi="Times New Roman" w:cs="Times New Roman"/>
          <w:color w:val="000000"/>
          <w:sz w:val="24"/>
          <w:shd w:val="clear" w:color="auto" w:fill="FFFFFF"/>
        </w:rPr>
        <w:t>8. Информация о нормативных, целевых и фискальных характеристиках формируется в отношении каждого налогового расхода, включенного в Перечень на очередной финансовый год и плановый период.</w:t>
      </w:r>
    </w:p>
    <w:p w:rsidR="002D1EDC" w:rsidRDefault="007E5F79" w:rsidP="00BB44A9">
      <w:pPr>
        <w:pStyle w:val="Textbody"/>
        <w:spacing w:after="0"/>
        <w:ind w:firstLine="771"/>
        <w:jc w:val="both"/>
      </w:pPr>
      <w:r>
        <w:rPr>
          <w:rFonts w:ascii="Times New Roman" w:eastAsia="Arial" w:hAnsi="Times New Roman" w:cs="Times New Roman"/>
          <w:color w:val="000000"/>
          <w:sz w:val="24"/>
          <w:shd w:val="clear" w:color="auto" w:fill="FFFFFF"/>
        </w:rPr>
        <w:t>9. </w:t>
      </w:r>
      <w:r>
        <w:rPr>
          <w:rFonts w:ascii="Times New Roman" w:hAnsi="Times New Roman" w:cs="Times New Roman"/>
          <w:sz w:val="24"/>
          <w:shd w:val="clear" w:color="auto" w:fill="FFFFFF"/>
        </w:rPr>
        <w:t>C</w:t>
      </w:r>
      <w:r>
        <w:rPr>
          <w:rFonts w:ascii="Times New Roman" w:eastAsia="Arial" w:hAnsi="Times New Roman" w:cs="Times New Roman"/>
          <w:color w:val="000000"/>
          <w:sz w:val="24"/>
          <w:shd w:val="clear" w:color="auto" w:fill="FFFFFF"/>
        </w:rPr>
        <w:t xml:space="preserve"> целью получения фискальных характеристик налоговых расходов  уполномоченный орган ежегодно, в срок до 1 февраля текущего финансового года, направляет в Управление Федеральной налоговой службы по Курганской области (далее - УФНС России по Курганской области) сведения о категориях плательщиков с указанием муниципальных правовых актов </w:t>
      </w:r>
      <w:r w:rsidR="00563A44">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eastAsia="Arial" w:hAnsi="Times New Roman" w:cs="Times New Roman"/>
          <w:color w:val="000000"/>
          <w:sz w:val="24"/>
          <w:shd w:val="clear" w:color="auto" w:fill="FFFFFF"/>
        </w:rPr>
        <w:t xml:space="preserve">, </w:t>
      </w:r>
      <w:r w:rsidR="00BB44A9">
        <w:rPr>
          <w:rFonts w:ascii="Times New Roman" w:eastAsia="Arial" w:hAnsi="Times New Roman" w:cs="Times New Roman"/>
          <w:color w:val="000000"/>
          <w:sz w:val="24"/>
          <w:shd w:val="clear" w:color="auto" w:fill="FFFFFF"/>
        </w:rPr>
        <w:t>о</w:t>
      </w:r>
      <w:r>
        <w:rPr>
          <w:rFonts w:ascii="Times New Roman" w:eastAsia="Arial" w:hAnsi="Times New Roman" w:cs="Times New Roman"/>
          <w:color w:val="000000"/>
          <w:sz w:val="24"/>
          <w:shd w:val="clear" w:color="auto" w:fill="FFFFFF"/>
        </w:rPr>
        <w:t>бусловливающих соответствующие налоговые расходы, в том числе действовавших в отчетном году и в году, предшествующем отчетному году.</w:t>
      </w:r>
    </w:p>
    <w:p w:rsidR="002D1EDC" w:rsidRDefault="007E5F79">
      <w:pPr>
        <w:pStyle w:val="Standard"/>
        <w:autoSpaceDE w:val="0"/>
        <w:ind w:firstLine="757"/>
        <w:jc w:val="both"/>
      </w:pPr>
      <w:r>
        <w:rPr>
          <w:rFonts w:ascii="Times New Roman" w:eastAsia="Arial" w:hAnsi="Times New Roman" w:cs="Times New Roman"/>
          <w:color w:val="000000"/>
          <w:sz w:val="24"/>
          <w:shd w:val="clear" w:color="auto" w:fill="FFFFFF"/>
        </w:rPr>
        <w:t>10. Уполномоченный орган до 15 апреля текущего финансового года формирует и направляет кураторам налоговых расходов сведения об объеме налоговых расходов за финансовый год, предшествующий отчетному финансовый году, оценку объемов налоговых расходов за отчетный финансовый год, прогнозные данные на текущий финансовый год, очередной финансовый год и на плановый период, а также информацию о значениях фискальных характеристик налоговых расходов на основании информации УФНС России по Курганской области, представленной в соответствии с Общими требованиями.</w:t>
      </w:r>
    </w:p>
    <w:p w:rsidR="002D1EDC" w:rsidRDefault="007E5F79">
      <w:pPr>
        <w:pStyle w:val="Standard"/>
        <w:autoSpaceDE w:val="0"/>
        <w:ind w:firstLine="757"/>
        <w:jc w:val="both"/>
      </w:pPr>
      <w:r>
        <w:rPr>
          <w:rFonts w:ascii="Times New Roman" w:eastAsia="Arial" w:hAnsi="Times New Roman" w:cs="Times New Roman"/>
          <w:color w:val="000000"/>
          <w:sz w:val="24"/>
        </w:rPr>
        <w:t xml:space="preserve">11. Информация </w:t>
      </w:r>
      <w:r>
        <w:rPr>
          <w:rFonts w:ascii="Times New Roman" w:eastAsia="Arial" w:hAnsi="Times New Roman" w:cs="Times New Roman"/>
          <w:color w:val="000000"/>
          <w:sz w:val="24"/>
          <w:shd w:val="clear" w:color="auto" w:fill="FFFFFF"/>
        </w:rPr>
        <w:t xml:space="preserve">о нормативных, целевых и фискальных характеристиках </w:t>
      </w:r>
      <w:r>
        <w:rPr>
          <w:rFonts w:ascii="Times New Roman" w:eastAsia="Arial" w:hAnsi="Times New Roman" w:cs="Times New Roman"/>
          <w:color w:val="000000"/>
          <w:sz w:val="24"/>
        </w:rPr>
        <w:t>налоговых расходов представляется кураторами налоговых расходов в уполномоченный орган в срок до 1 мая текущего финансового года.</w:t>
      </w:r>
    </w:p>
    <w:p w:rsidR="002D1EDC" w:rsidRDefault="007E5F79" w:rsidP="00BB44A9">
      <w:pPr>
        <w:pStyle w:val="Standard"/>
        <w:autoSpaceDE w:val="0"/>
        <w:ind w:firstLine="757"/>
        <w:jc w:val="both"/>
      </w:pPr>
      <w:r>
        <w:rPr>
          <w:rFonts w:ascii="Times New Roman" w:eastAsia="Arial" w:hAnsi="Times New Roman" w:cs="Times New Roman"/>
          <w:color w:val="000000"/>
          <w:sz w:val="24"/>
        </w:rPr>
        <w:t>Сводная информация о нормативных, целевых и фискальных</w:t>
      </w:r>
      <w:r>
        <w:rPr>
          <w:rFonts w:ascii="Times New Roman" w:eastAsia="Arial" w:hAnsi="Times New Roman" w:cs="Times New Roman"/>
          <w:color w:val="000000"/>
          <w:sz w:val="24"/>
        </w:rPr>
        <w:br/>
        <w:t xml:space="preserve">характеристиках налоговых расходов </w:t>
      </w:r>
      <w:r w:rsidR="00563A44">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sidR="00563A44">
        <w:rPr>
          <w:rFonts w:ascii="Times New Roman" w:eastAsia="Arial" w:hAnsi="Times New Roman" w:cs="Times New Roman"/>
          <w:color w:val="000000"/>
          <w:sz w:val="24"/>
        </w:rPr>
        <w:t xml:space="preserve"> </w:t>
      </w:r>
      <w:r>
        <w:rPr>
          <w:rFonts w:ascii="Times New Roman" w:eastAsia="Arial" w:hAnsi="Times New Roman" w:cs="Times New Roman"/>
          <w:color w:val="000000"/>
          <w:sz w:val="24"/>
        </w:rPr>
        <w:t>формируется уполномоченным органом в срок до 1 июня текущего финансового года и содержит показатели согласно приложению 2 к настоящему Порядку.</w:t>
      </w:r>
    </w:p>
    <w:p w:rsidR="002D1EDC" w:rsidRDefault="002D1EDC">
      <w:pPr>
        <w:pStyle w:val="Textbody"/>
        <w:autoSpaceDE w:val="0"/>
        <w:spacing w:after="0"/>
        <w:ind w:firstLine="757"/>
        <w:jc w:val="both"/>
        <w:rPr>
          <w:rFonts w:ascii="Times New Roman" w:hAnsi="Times New Roman" w:cs="Times New Roman"/>
          <w:sz w:val="24"/>
        </w:rPr>
      </w:pPr>
    </w:p>
    <w:p w:rsidR="002D1EDC" w:rsidRDefault="007E5F79">
      <w:pPr>
        <w:pStyle w:val="Textbody"/>
        <w:autoSpaceDE w:val="0"/>
        <w:spacing w:after="0"/>
        <w:jc w:val="center"/>
      </w:pPr>
      <w:r>
        <w:rPr>
          <w:rFonts w:ascii="Times New Roman" w:eastAsia="Arial" w:hAnsi="Times New Roman" w:cs="Times New Roman"/>
          <w:b/>
          <w:color w:val="000000"/>
          <w:sz w:val="24"/>
          <w:shd w:val="clear" w:color="auto" w:fill="FFFFFF"/>
          <w:lang w:val="en-US"/>
        </w:rPr>
        <w:t>IV</w:t>
      </w:r>
      <w:r>
        <w:rPr>
          <w:rFonts w:ascii="Times New Roman" w:eastAsia="Arial" w:hAnsi="Times New Roman" w:cs="Times New Roman"/>
          <w:b/>
          <w:color w:val="000000"/>
          <w:sz w:val="24"/>
          <w:shd w:val="clear" w:color="auto" w:fill="FFFFFF"/>
        </w:rPr>
        <w:t>. Оценка налоговых расходов и формирование предложений</w:t>
      </w:r>
    </w:p>
    <w:p w:rsidR="002D1EDC" w:rsidRDefault="007E5F79">
      <w:pPr>
        <w:pStyle w:val="Textbody"/>
        <w:spacing w:after="0"/>
        <w:jc w:val="center"/>
        <w:rPr>
          <w:rFonts w:ascii="Times New Roman" w:hAnsi="Times New Roman" w:cs="Times New Roman"/>
          <w:b/>
          <w:sz w:val="24"/>
        </w:rPr>
      </w:pPr>
      <w:r>
        <w:rPr>
          <w:rFonts w:ascii="Times New Roman" w:hAnsi="Times New Roman" w:cs="Times New Roman"/>
          <w:b/>
          <w:sz w:val="24"/>
        </w:rPr>
        <w:t>по сохранению, уточнению (отмене) налоговых расходов,</w:t>
      </w:r>
    </w:p>
    <w:p w:rsidR="002D1EDC" w:rsidRDefault="007E5F79">
      <w:pPr>
        <w:pStyle w:val="Textbody"/>
        <w:snapToGrid w:val="0"/>
        <w:spacing w:after="0"/>
        <w:jc w:val="center"/>
      </w:pPr>
      <w:r>
        <w:rPr>
          <w:rFonts w:ascii="Times New Roman" w:hAnsi="Times New Roman" w:cs="Times New Roman"/>
          <w:b/>
          <w:sz w:val="24"/>
        </w:rPr>
        <w:t>установлению нового налогового расхода</w:t>
      </w: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t>12. На основании информации о нормативных, целевых и фискальных характеристиках налоговых расходов кураторы налоговых расходов ежегодно до 1 мая текущего финансового года осуществляют оценку эффективности налоговых расходов по каждому налоговому расходу.</w:t>
      </w: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t>13.</w:t>
      </w:r>
      <w:r>
        <w:rPr>
          <w:rFonts w:ascii="Times New Roman" w:eastAsia="Arial" w:hAnsi="Times New Roman" w:cs="Times New Roman"/>
          <w:color w:val="000000"/>
          <w:sz w:val="24"/>
          <w:shd w:val="clear" w:color="auto" w:fill="FFFFFF"/>
          <w:lang w:val="en-US"/>
        </w:rPr>
        <w:t> </w:t>
      </w:r>
      <w:r>
        <w:rPr>
          <w:rFonts w:ascii="Times New Roman" w:eastAsia="Arial" w:hAnsi="Times New Roman" w:cs="Times New Roman"/>
          <w:color w:val="000000"/>
          <w:sz w:val="24"/>
          <w:shd w:val="clear" w:color="auto" w:fill="FFFFFF"/>
        </w:rPr>
        <w:t>Оценка налоговых расходов включает:</w:t>
      </w:r>
    </w:p>
    <w:p w:rsidR="002D1EDC" w:rsidRDefault="007E5F79" w:rsidP="00B72B61">
      <w:pPr>
        <w:pStyle w:val="Textbody"/>
        <w:snapToGrid w:val="0"/>
        <w:spacing w:after="0"/>
        <w:ind w:firstLine="709"/>
        <w:jc w:val="both"/>
      </w:pPr>
      <w:r>
        <w:rPr>
          <w:rFonts w:ascii="Times New Roman" w:eastAsia="Arial" w:hAnsi="Times New Roman" w:cs="Times New Roman"/>
          <w:color w:val="000000"/>
          <w:sz w:val="24"/>
          <w:shd w:val="clear" w:color="auto" w:fill="FFFFFF"/>
        </w:rPr>
        <w:t xml:space="preserve">- оценку объемов налоговых расходов </w:t>
      </w:r>
      <w:r w:rsidR="00563A44">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eastAsia="Arial" w:hAnsi="Times New Roman" w:cs="Times New Roman"/>
          <w:color w:val="000000"/>
          <w:sz w:val="24"/>
          <w:shd w:val="clear" w:color="auto" w:fill="FFFFFF"/>
        </w:rPr>
        <w:t xml:space="preserve">;                                                                                                                   </w:t>
      </w: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t xml:space="preserve">- оценку эффективности налоговых расходов </w:t>
      </w:r>
      <w:r w:rsidR="00563A44">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eastAsia="Arial" w:hAnsi="Times New Roman" w:cs="Times New Roman"/>
          <w:color w:val="000000"/>
          <w:sz w:val="24"/>
          <w:shd w:val="clear" w:color="auto" w:fill="FFFFFF"/>
        </w:rPr>
        <w:t>.</w:t>
      </w:r>
    </w:p>
    <w:p w:rsidR="002D1EDC" w:rsidRDefault="007E5F79" w:rsidP="00B72B61">
      <w:pPr>
        <w:pStyle w:val="Textbody"/>
        <w:spacing w:after="0"/>
        <w:jc w:val="both"/>
      </w:pPr>
      <w:r>
        <w:rPr>
          <w:rFonts w:ascii="Times New Roman" w:eastAsia="Arial" w:hAnsi="Times New Roman" w:cs="Times New Roman"/>
          <w:color w:val="000000"/>
          <w:sz w:val="24"/>
          <w:shd w:val="clear" w:color="auto" w:fill="FFFFFF"/>
        </w:rPr>
        <w:t xml:space="preserve">           </w:t>
      </w:r>
      <w:r w:rsidR="00B72B61">
        <w:rPr>
          <w:rFonts w:ascii="Times New Roman" w:eastAsia="Arial" w:hAnsi="Times New Roman" w:cs="Times New Roman"/>
          <w:color w:val="000000"/>
          <w:sz w:val="24"/>
          <w:shd w:val="clear" w:color="auto" w:fill="FFFFFF"/>
        </w:rPr>
        <w:t xml:space="preserve"> </w:t>
      </w:r>
      <w:r>
        <w:rPr>
          <w:rFonts w:ascii="Times New Roman" w:eastAsia="Arial" w:hAnsi="Times New Roman" w:cs="Times New Roman"/>
          <w:color w:val="000000"/>
          <w:sz w:val="24"/>
          <w:shd w:val="clear" w:color="auto" w:fill="FFFFFF"/>
        </w:rPr>
        <w:t>14. Оценка эффективности налоговых расходов включает оценку целесообразности и оценку результативности налоговых расходов.</w:t>
      </w: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t>15. Критериями целесообразности налоговых расходов являются:</w:t>
      </w:r>
    </w:p>
    <w:p w:rsidR="002D1EDC" w:rsidRDefault="007E5F79" w:rsidP="00B72B61">
      <w:pPr>
        <w:pStyle w:val="Textbody"/>
        <w:snapToGrid w:val="0"/>
        <w:spacing w:after="0"/>
        <w:ind w:firstLine="709"/>
        <w:jc w:val="both"/>
      </w:pPr>
      <w:r>
        <w:rPr>
          <w:rFonts w:ascii="Times New Roman" w:eastAsia="Arial" w:hAnsi="Times New Roman" w:cs="Times New Roman"/>
          <w:color w:val="000000"/>
          <w:sz w:val="24"/>
          <w:shd w:val="clear" w:color="auto" w:fill="FFFFFF"/>
        </w:rPr>
        <w:t xml:space="preserve">1) соответствие налоговых расходов целям муниципальных программ, (подпрограмм) и (или) целям социально-экономической политики </w:t>
      </w:r>
      <w:r w:rsidR="00FA1527">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eastAsia="Arial" w:hAnsi="Times New Roman" w:cs="Times New Roman"/>
          <w:color w:val="000000"/>
          <w:sz w:val="24"/>
          <w:shd w:val="clear" w:color="auto" w:fill="FFFFFF"/>
        </w:rPr>
        <w:t>, не относящимся к муниципальным программам</w:t>
      </w:r>
      <w:r w:rsidR="00B72B61" w:rsidRPr="00B72B61">
        <w:rPr>
          <w:rFonts w:ascii="Times New Roman" w:hAnsi="Times New Roman" w:cs="Times New Roman"/>
          <w:color w:val="000000"/>
          <w:sz w:val="24"/>
          <w:shd w:val="clear" w:color="auto" w:fill="FFFFFF"/>
        </w:rPr>
        <w:t xml:space="preserve"> </w:t>
      </w:r>
      <w:r w:rsidR="00FA1527">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eastAsia="Arial" w:hAnsi="Times New Roman" w:cs="Times New Roman"/>
          <w:color w:val="000000"/>
          <w:sz w:val="24"/>
          <w:shd w:val="clear" w:color="auto" w:fill="FFFFFF"/>
        </w:rPr>
        <w:t>;</w:t>
      </w: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t>2) 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пятилетний период.</w:t>
      </w: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t>16. В случае несоответствия налоговых расходов хотя бы одному из критериев, указанных в пункте 15 настоящего Порядка, куратор налогового расхода представляет в уполномоченный орган до 1 мая текущего финансового года предложения о сохранении (уточнении, отмене) льгот для плательщиков.</w:t>
      </w:r>
    </w:p>
    <w:p w:rsidR="002D1EDC" w:rsidRDefault="007E5F79" w:rsidP="00B72B61">
      <w:pPr>
        <w:pStyle w:val="Textbody"/>
        <w:snapToGrid w:val="0"/>
        <w:spacing w:after="0"/>
        <w:ind w:firstLine="709"/>
        <w:jc w:val="both"/>
      </w:pPr>
      <w:r>
        <w:rPr>
          <w:rFonts w:ascii="Times New Roman" w:eastAsia="Arial" w:hAnsi="Times New Roman" w:cs="Times New Roman"/>
          <w:color w:val="000000"/>
          <w:sz w:val="24"/>
          <w:shd w:val="clear" w:color="auto" w:fill="FFFFFF"/>
        </w:rPr>
        <w:t xml:space="preserve">17.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(подпрограммы) и (или) целей социально-экономической политики </w:t>
      </w:r>
      <w:r w:rsidR="00FA1527">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eastAsia="Arial" w:hAnsi="Times New Roman" w:cs="Times New Roman"/>
          <w:color w:val="000000"/>
          <w:sz w:val="24"/>
          <w:shd w:val="clear" w:color="auto" w:fill="FFFFFF"/>
        </w:rPr>
        <w:t>, не относящихся к муниципальным программам</w:t>
      </w:r>
      <w:r w:rsidR="00B72B61">
        <w:rPr>
          <w:rFonts w:ascii="Times New Roman" w:eastAsia="Arial" w:hAnsi="Times New Roman" w:cs="Times New Roman"/>
          <w:color w:val="000000"/>
          <w:sz w:val="24"/>
          <w:shd w:val="clear" w:color="auto" w:fill="FFFFFF"/>
        </w:rPr>
        <w:t xml:space="preserve"> </w:t>
      </w:r>
      <w:r w:rsidR="00FA1527">
        <w:rPr>
          <w:rFonts w:ascii="Times New Roman" w:hAnsi="Times New Roman" w:cs="Times New Roman"/>
          <w:color w:val="000000"/>
          <w:sz w:val="24"/>
          <w:shd w:val="clear" w:color="auto" w:fill="FFFFFF"/>
        </w:rPr>
        <w:t xml:space="preserve">сельского поселения </w:t>
      </w:r>
      <w:r w:rsidR="00FA1527">
        <w:rPr>
          <w:rFonts w:ascii="Times New Roman" w:hAnsi="Times New Roman" w:cs="Times New Roman"/>
          <w:color w:val="000000"/>
          <w:sz w:val="24"/>
          <w:shd w:val="clear" w:color="auto" w:fill="FFFFFF"/>
        </w:rPr>
        <w:lastRenderedPageBreak/>
        <w:t>Мостовского сельсовета Варгашинского района Курганской области</w:t>
      </w:r>
      <w:r>
        <w:rPr>
          <w:rFonts w:ascii="Times New Roman" w:eastAsia="Arial" w:hAnsi="Times New Roman" w:cs="Times New Roman"/>
          <w:color w:val="000000"/>
          <w:sz w:val="24"/>
          <w:shd w:val="clear" w:color="auto" w:fill="FFFFFF"/>
        </w:rPr>
        <w:t>, либо иной показатель (индикатор), на значение</w:t>
      </w:r>
      <w:r w:rsidR="00B72B61">
        <w:rPr>
          <w:rFonts w:ascii="Times New Roman" w:eastAsia="Arial" w:hAnsi="Times New Roman" w:cs="Times New Roman"/>
          <w:color w:val="000000"/>
          <w:sz w:val="24"/>
          <w:shd w:val="clear" w:color="auto" w:fill="FFFFFF"/>
        </w:rPr>
        <w:t xml:space="preserve"> </w:t>
      </w:r>
      <w:r>
        <w:rPr>
          <w:rFonts w:ascii="Times New Roman" w:eastAsia="Arial" w:hAnsi="Times New Roman" w:cs="Times New Roman"/>
          <w:color w:val="000000"/>
          <w:sz w:val="24"/>
          <w:shd w:val="clear" w:color="auto" w:fill="FFFFFF"/>
        </w:rPr>
        <w:t>которого оказывают влияние налоговые расходы.</w:t>
      </w:r>
    </w:p>
    <w:p w:rsidR="002D1EDC" w:rsidRDefault="007E5F79" w:rsidP="00B72B61">
      <w:pPr>
        <w:pStyle w:val="Textbody"/>
        <w:snapToGrid w:val="0"/>
        <w:spacing w:after="0"/>
        <w:ind w:firstLine="709"/>
        <w:jc w:val="both"/>
      </w:pPr>
      <w:r>
        <w:rPr>
          <w:rFonts w:ascii="Times New Roman" w:eastAsia="Arial" w:hAnsi="Times New Roman" w:cs="Times New Roman"/>
          <w:color w:val="000000"/>
          <w:sz w:val="24"/>
          <w:shd w:val="clear" w:color="auto" w:fill="FFFFFF"/>
        </w:rPr>
        <w:t xml:space="preserve">Оценке подлежит вклад предусмотренных для плательщиков льгот в изменение значения показателя (индикатора) достижения целей муниципальной программы (подпрограммы) и (или) целей социально-экономической политики </w:t>
      </w:r>
      <w:r w:rsidR="00FA1527">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eastAsia="Arial" w:hAnsi="Times New Roman" w:cs="Times New Roman"/>
          <w:color w:val="000000"/>
          <w:sz w:val="24"/>
          <w:shd w:val="clear" w:color="auto" w:fill="FFFFFF"/>
        </w:rPr>
        <w:t>, не относящихся к муниципальным программам</w:t>
      </w:r>
      <w:r w:rsidR="00B72B61">
        <w:rPr>
          <w:rFonts w:ascii="Times New Roman" w:eastAsia="Arial" w:hAnsi="Times New Roman" w:cs="Times New Roman"/>
          <w:color w:val="000000"/>
          <w:sz w:val="24"/>
          <w:shd w:val="clear" w:color="auto" w:fill="FFFFFF"/>
        </w:rPr>
        <w:t xml:space="preserve"> </w:t>
      </w:r>
      <w:r w:rsidR="00FA1527">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eastAsia="Arial" w:hAnsi="Times New Roman" w:cs="Times New Roman"/>
          <w:color w:val="000000"/>
          <w:sz w:val="24"/>
          <w:shd w:val="clear" w:color="auto" w:fill="FFFFFF"/>
        </w:rPr>
        <w:t>, который рассчитывается как разница между</w:t>
      </w:r>
      <w:r w:rsidR="00767767">
        <w:rPr>
          <w:rFonts w:ascii="Times New Roman" w:eastAsia="Arial" w:hAnsi="Times New Roman" w:cs="Times New Roman"/>
          <w:color w:val="000000"/>
          <w:sz w:val="24"/>
          <w:shd w:val="clear" w:color="auto" w:fill="FFFFFF"/>
        </w:rPr>
        <w:t xml:space="preserve"> </w:t>
      </w:r>
      <w:r>
        <w:rPr>
          <w:rFonts w:ascii="Times New Roman" w:eastAsia="Arial" w:hAnsi="Times New Roman" w:cs="Times New Roman"/>
          <w:color w:val="000000"/>
          <w:sz w:val="24"/>
          <w:shd w:val="clear" w:color="auto" w:fill="FFFFFF"/>
        </w:rPr>
        <w:t>значением указанного показателя (индикатора) с учетом льгот и значением указанного показателя (индикатора) без учета льгот.</w:t>
      </w: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t>18. Оценка результативности налоговых расходов включает оценку бюджетной эффективности налоговых расходов.</w:t>
      </w:r>
    </w:p>
    <w:p w:rsidR="002D1EDC" w:rsidRDefault="007E5F79" w:rsidP="00B72B61">
      <w:pPr>
        <w:pStyle w:val="Textbody"/>
        <w:snapToGrid w:val="0"/>
        <w:spacing w:after="0"/>
        <w:ind w:firstLine="709"/>
        <w:jc w:val="both"/>
      </w:pPr>
      <w:r>
        <w:rPr>
          <w:rFonts w:ascii="Times New Roman" w:eastAsia="Arial" w:hAnsi="Times New Roman" w:cs="Times New Roman"/>
          <w:color w:val="000000"/>
          <w:sz w:val="24"/>
          <w:shd w:val="clear" w:color="auto" w:fill="FFFFFF"/>
        </w:rPr>
        <w:t xml:space="preserve">19. В целях проведения оценки бюджетной эффективности налоговых расходов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(подпрограммы) и (или) целей социально-экономической политики </w:t>
      </w:r>
      <w:r w:rsidR="00FA1527">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eastAsia="Arial" w:hAnsi="Times New Roman" w:cs="Times New Roman"/>
          <w:color w:val="000000"/>
          <w:sz w:val="24"/>
          <w:shd w:val="clear" w:color="auto" w:fill="FFFFFF"/>
        </w:rPr>
        <w:t>, не относящихся к муниципальным программам</w:t>
      </w:r>
      <w:r w:rsidR="00B72B61">
        <w:rPr>
          <w:rFonts w:ascii="Times New Roman" w:eastAsia="Arial" w:hAnsi="Times New Roman" w:cs="Times New Roman"/>
          <w:color w:val="000000"/>
          <w:sz w:val="24"/>
          <w:shd w:val="clear" w:color="auto" w:fill="FFFFFF"/>
        </w:rPr>
        <w:t xml:space="preserve"> </w:t>
      </w:r>
      <w:r w:rsidR="00FA1527">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eastAsia="Arial" w:hAnsi="Times New Roman" w:cs="Times New Roman"/>
          <w:color w:val="000000"/>
          <w:sz w:val="24"/>
          <w:shd w:val="clear" w:color="auto" w:fill="FFFFFF"/>
        </w:rPr>
        <w:t>.</w:t>
      </w:r>
    </w:p>
    <w:p w:rsidR="002D1EDC" w:rsidRDefault="007E5F79" w:rsidP="00B72B61">
      <w:pPr>
        <w:pStyle w:val="Textbody"/>
        <w:snapToGrid w:val="0"/>
        <w:spacing w:after="0"/>
        <w:ind w:firstLine="736"/>
        <w:jc w:val="both"/>
      </w:pPr>
      <w:r>
        <w:rPr>
          <w:rFonts w:ascii="Times New Roman" w:eastAsia="Arial" w:hAnsi="Times New Roman" w:cs="Times New Roman"/>
          <w:color w:val="000000"/>
          <w:sz w:val="24"/>
          <w:shd w:val="clear" w:color="auto" w:fill="FFFFFF"/>
        </w:rPr>
        <w:t>20. Сравнительный анализ включает сравнение объемов расходов бюджета</w:t>
      </w:r>
      <w:r>
        <w:rPr>
          <w:rFonts w:ascii="Times New Roman" w:eastAsia="Arial" w:hAnsi="Times New Roman" w:cs="Times New Roman"/>
          <w:color w:val="000000"/>
          <w:sz w:val="24"/>
          <w:shd w:val="clear" w:color="auto" w:fill="FFFFFF"/>
        </w:rPr>
        <w:br/>
      </w:r>
      <w:r w:rsidR="00FA1527">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sidR="00FA1527">
        <w:rPr>
          <w:rFonts w:ascii="Times New Roman" w:eastAsia="Arial" w:hAnsi="Times New Roman" w:cs="Times New Roman"/>
          <w:color w:val="000000"/>
          <w:sz w:val="24"/>
          <w:shd w:val="clear" w:color="auto" w:fill="FFFFFF"/>
        </w:rPr>
        <w:t xml:space="preserve"> в </w:t>
      </w:r>
      <w:r>
        <w:rPr>
          <w:rFonts w:ascii="Times New Roman" w:eastAsia="Arial" w:hAnsi="Times New Roman" w:cs="Times New Roman"/>
          <w:color w:val="000000"/>
          <w:sz w:val="24"/>
          <w:shd w:val="clear" w:color="auto" w:fill="FFFFFF"/>
        </w:rPr>
        <w:t>случае приме</w:t>
      </w:r>
      <w:r w:rsidR="00FA1527">
        <w:rPr>
          <w:rFonts w:ascii="Times New Roman" w:eastAsia="Arial" w:hAnsi="Times New Roman" w:cs="Times New Roman"/>
          <w:color w:val="000000"/>
          <w:sz w:val="24"/>
          <w:shd w:val="clear" w:color="auto" w:fill="FFFFFF"/>
        </w:rPr>
        <w:t xml:space="preserve">нения альтернативных механизмов </w:t>
      </w:r>
      <w:r>
        <w:rPr>
          <w:rFonts w:ascii="Times New Roman" w:eastAsia="Arial" w:hAnsi="Times New Roman" w:cs="Times New Roman"/>
          <w:color w:val="000000"/>
          <w:sz w:val="24"/>
          <w:shd w:val="clear" w:color="auto" w:fill="FFFFFF"/>
        </w:rPr>
        <w:t xml:space="preserve">достижения целей муниципальной программы (подпрограммы) и (или) целей социально-экономической политики </w:t>
      </w:r>
      <w:r w:rsidR="00FA1527">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eastAsia="Arial" w:hAnsi="Times New Roman" w:cs="Times New Roman"/>
          <w:color w:val="000000"/>
          <w:sz w:val="24"/>
          <w:shd w:val="clear" w:color="auto" w:fill="FFFFFF"/>
        </w:rPr>
        <w:t>, не относящихся к</w:t>
      </w:r>
      <w:r>
        <w:rPr>
          <w:rFonts w:ascii="Times New Roman" w:eastAsia="Arial" w:hAnsi="Times New Roman" w:cs="Times New Roman"/>
          <w:color w:val="000000"/>
          <w:sz w:val="24"/>
          <w:shd w:val="clear" w:color="auto" w:fill="FFFFFF"/>
        </w:rPr>
        <w:br/>
        <w:t xml:space="preserve">муниципальным программам </w:t>
      </w:r>
      <w:r w:rsidR="00FA1527">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eastAsia="Arial" w:hAnsi="Times New Roman" w:cs="Times New Roman"/>
          <w:color w:val="000000"/>
          <w:sz w:val="24"/>
          <w:shd w:val="clear" w:color="auto" w:fill="FFFFFF"/>
        </w:rPr>
        <w:t>, и объемов</w:t>
      </w:r>
      <w:r w:rsidR="00B72B61">
        <w:rPr>
          <w:rFonts w:ascii="Times New Roman" w:eastAsia="Arial" w:hAnsi="Times New Roman" w:cs="Times New Roman"/>
          <w:color w:val="000000"/>
          <w:sz w:val="24"/>
          <w:shd w:val="clear" w:color="auto" w:fill="FFFFFF"/>
        </w:rPr>
        <w:t xml:space="preserve"> </w:t>
      </w:r>
      <w:r>
        <w:rPr>
          <w:rFonts w:ascii="Times New Roman" w:eastAsia="Arial" w:hAnsi="Times New Roman" w:cs="Times New Roman"/>
          <w:color w:val="000000"/>
          <w:sz w:val="24"/>
          <w:shd w:val="clear" w:color="auto" w:fill="FFFFFF"/>
        </w:rPr>
        <w:t xml:space="preserve">предоставленных льгот (расчет прироста показателя (индикатора) достижения целей муниципальной программы (подпрограммы) и (или) целей социально-экономической политики </w:t>
      </w:r>
      <w:r w:rsidR="00FA1527">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eastAsia="Arial" w:hAnsi="Times New Roman" w:cs="Times New Roman"/>
          <w:color w:val="000000"/>
          <w:sz w:val="24"/>
          <w:shd w:val="clear" w:color="auto" w:fill="FFFFFF"/>
        </w:rPr>
        <w:t>, не относящихся к муниципальным</w:t>
      </w:r>
      <w:r w:rsidR="00B72B61">
        <w:rPr>
          <w:rFonts w:ascii="Times New Roman" w:eastAsia="Arial" w:hAnsi="Times New Roman" w:cs="Times New Roman"/>
          <w:color w:val="000000"/>
          <w:sz w:val="24"/>
          <w:shd w:val="clear" w:color="auto" w:fill="FFFFFF"/>
        </w:rPr>
        <w:t xml:space="preserve"> </w:t>
      </w:r>
      <w:r>
        <w:rPr>
          <w:rFonts w:ascii="Times New Roman" w:eastAsia="Arial" w:hAnsi="Times New Roman" w:cs="Times New Roman"/>
          <w:color w:val="000000"/>
          <w:sz w:val="24"/>
          <w:shd w:val="clear" w:color="auto" w:fill="FFFFFF"/>
        </w:rPr>
        <w:t xml:space="preserve">программам </w:t>
      </w:r>
      <w:r w:rsidR="00FA1527">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eastAsia="Arial" w:hAnsi="Times New Roman" w:cs="Times New Roman"/>
          <w:color w:val="000000"/>
          <w:sz w:val="24"/>
          <w:shd w:val="clear" w:color="auto" w:fill="FFFFFF"/>
        </w:rPr>
        <w:t>, на 1 рубль налоговых расходов</w:t>
      </w:r>
      <w:r w:rsidR="00B72B61">
        <w:rPr>
          <w:rFonts w:ascii="Times New Roman" w:eastAsia="Arial" w:hAnsi="Times New Roman" w:cs="Times New Roman"/>
          <w:color w:val="000000"/>
          <w:sz w:val="24"/>
          <w:shd w:val="clear" w:color="auto" w:fill="FFFFFF"/>
        </w:rPr>
        <w:t xml:space="preserve"> и </w:t>
      </w:r>
      <w:r>
        <w:rPr>
          <w:rFonts w:ascii="Times New Roman" w:eastAsia="Arial" w:hAnsi="Times New Roman" w:cs="Times New Roman"/>
          <w:color w:val="000000"/>
          <w:sz w:val="24"/>
          <w:shd w:val="clear" w:color="auto" w:fill="FFFFFF"/>
        </w:rPr>
        <w:t xml:space="preserve">на 1 рубль расходов бюджета </w:t>
      </w:r>
      <w:r w:rsidR="00FA1527">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sidR="00FA1527">
        <w:rPr>
          <w:rFonts w:ascii="Times New Roman" w:eastAsia="Arial" w:hAnsi="Times New Roman" w:cs="Times New Roman"/>
          <w:color w:val="000000"/>
          <w:sz w:val="24"/>
          <w:shd w:val="clear" w:color="auto" w:fill="FFFFFF"/>
        </w:rPr>
        <w:t xml:space="preserve"> </w:t>
      </w:r>
      <w:r>
        <w:rPr>
          <w:rFonts w:ascii="Times New Roman" w:eastAsia="Arial" w:hAnsi="Times New Roman" w:cs="Times New Roman"/>
          <w:color w:val="000000"/>
          <w:sz w:val="24"/>
          <w:shd w:val="clear" w:color="auto" w:fill="FFFFFF"/>
        </w:rPr>
        <w:t>для достижения того же</w:t>
      </w:r>
      <w:r>
        <w:rPr>
          <w:rFonts w:ascii="Times New Roman" w:eastAsia="Arial" w:hAnsi="Times New Roman" w:cs="Times New Roman"/>
          <w:color w:val="000000"/>
          <w:sz w:val="24"/>
          <w:shd w:val="clear" w:color="auto" w:fill="FFFFFF"/>
        </w:rPr>
        <w:br/>
        <w:t>показателя (индикатора) в случае применения альтернативных механизмов).</w:t>
      </w:r>
    </w:p>
    <w:p w:rsidR="002D1EDC" w:rsidRDefault="007E5F79" w:rsidP="00B72B61">
      <w:pPr>
        <w:pStyle w:val="Textbody"/>
        <w:snapToGrid w:val="0"/>
        <w:spacing w:after="0"/>
        <w:ind w:firstLine="709"/>
        <w:jc w:val="both"/>
      </w:pPr>
      <w:r>
        <w:rPr>
          <w:rFonts w:ascii="Times New Roman" w:eastAsia="Arial" w:hAnsi="Times New Roman" w:cs="Times New Roman"/>
          <w:color w:val="000000"/>
          <w:sz w:val="24"/>
          <w:shd w:val="clear" w:color="auto" w:fill="FFFFFF"/>
        </w:rPr>
        <w:t xml:space="preserve">21. В качестве альтернативных механизмов достижения целей муниципальной программы (подпрограммы) и (или) целей социально-экономической политики </w:t>
      </w:r>
      <w:r w:rsidR="00FA1527">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eastAsia="Arial" w:hAnsi="Times New Roman" w:cs="Times New Roman"/>
          <w:color w:val="000000"/>
          <w:sz w:val="24"/>
          <w:shd w:val="clear" w:color="auto" w:fill="FFFFFF"/>
        </w:rPr>
        <w:t>, не относящихся к муниципальным программам</w:t>
      </w:r>
      <w:r w:rsidR="00B72B61">
        <w:rPr>
          <w:rFonts w:ascii="Times New Roman" w:eastAsia="Arial" w:hAnsi="Times New Roman" w:cs="Times New Roman"/>
          <w:color w:val="000000"/>
          <w:sz w:val="24"/>
          <w:shd w:val="clear" w:color="auto" w:fill="FFFFFF"/>
        </w:rPr>
        <w:t xml:space="preserve"> </w:t>
      </w:r>
      <w:r w:rsidR="00FA1527">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eastAsia="Arial" w:hAnsi="Times New Roman" w:cs="Times New Roman"/>
          <w:color w:val="000000"/>
          <w:sz w:val="24"/>
          <w:shd w:val="clear" w:color="auto" w:fill="FFFFFF"/>
        </w:rPr>
        <w:t>, могут учитываться в том числе:</w:t>
      </w: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t xml:space="preserve">- субсидии или иные формы непосредственной финансовой поддержки плательщиков, имеющих право на льготы, за счет средств бюджета </w:t>
      </w:r>
      <w:r w:rsidR="00FA1527">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eastAsia="Arial" w:hAnsi="Times New Roman" w:cs="Times New Roman"/>
          <w:color w:val="000000"/>
          <w:sz w:val="24"/>
          <w:shd w:val="clear" w:color="auto" w:fill="FFFFFF"/>
        </w:rPr>
        <w:t>;</w:t>
      </w:r>
    </w:p>
    <w:p w:rsidR="002D1EDC" w:rsidRDefault="007E5F79" w:rsidP="00B72B61">
      <w:pPr>
        <w:pStyle w:val="Textbody"/>
        <w:snapToGrid w:val="0"/>
        <w:spacing w:after="0"/>
        <w:jc w:val="both"/>
      </w:pPr>
      <w:r>
        <w:rPr>
          <w:rFonts w:ascii="Times New Roman" w:eastAsia="Arial" w:hAnsi="Times New Roman" w:cs="Times New Roman"/>
          <w:color w:val="000000"/>
          <w:sz w:val="24"/>
          <w:shd w:val="clear" w:color="auto" w:fill="FFFFFF"/>
        </w:rPr>
        <w:t xml:space="preserve">            - предоставление муниципальных гарантий по обязательствам плательщиков, имеющих право на льготы;</w:t>
      </w: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t>-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t>22. Оценка эффективности налоговых расходов проводится:</w:t>
      </w: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t>- на стадии принятия решения о целесообразности и возможности установления льготы и необходимости подготовки проекта муниципального правового акта, устанавливающего льготу (налоговый расход);</w:t>
      </w:r>
    </w:p>
    <w:p w:rsidR="002D1EDC" w:rsidRDefault="007E5F79" w:rsidP="00B72B61">
      <w:pPr>
        <w:pStyle w:val="Textbody"/>
        <w:snapToGrid w:val="0"/>
        <w:spacing w:after="0"/>
        <w:ind w:firstLine="709"/>
        <w:jc w:val="both"/>
      </w:pPr>
      <w:r>
        <w:rPr>
          <w:rFonts w:ascii="Times New Roman" w:eastAsia="Arial" w:hAnsi="Times New Roman" w:cs="Times New Roman"/>
          <w:color w:val="000000"/>
          <w:sz w:val="24"/>
          <w:shd w:val="clear" w:color="auto" w:fill="FFFFFF"/>
        </w:rPr>
        <w:t xml:space="preserve">- ежегодно в сроки, предусмотренные пунктом 12 настоящего Порядка, в отношении льгот, действующих в соответствии с муниципальными правовыми актами </w:t>
      </w:r>
      <w:r w:rsidR="00FA1527">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sidR="00B72B61">
        <w:rPr>
          <w:rFonts w:ascii="Times New Roman" w:eastAsia="Arial" w:hAnsi="Times New Roman" w:cs="Times New Roman"/>
          <w:color w:val="000000"/>
          <w:sz w:val="24"/>
          <w:shd w:val="clear" w:color="auto" w:fill="FFFFFF"/>
        </w:rPr>
        <w:t xml:space="preserve">, </w:t>
      </w:r>
      <w:r>
        <w:rPr>
          <w:rFonts w:ascii="Times New Roman" w:eastAsia="Arial" w:hAnsi="Times New Roman" w:cs="Times New Roman"/>
          <w:color w:val="000000"/>
          <w:sz w:val="24"/>
          <w:shd w:val="clear" w:color="auto" w:fill="FFFFFF"/>
        </w:rPr>
        <w:t>за финансовый год,</w:t>
      </w:r>
      <w:r w:rsidR="00B72B61">
        <w:rPr>
          <w:rFonts w:ascii="Times New Roman" w:eastAsia="Arial" w:hAnsi="Times New Roman" w:cs="Times New Roman"/>
          <w:color w:val="000000"/>
          <w:sz w:val="24"/>
          <w:shd w:val="clear" w:color="auto" w:fill="FFFFFF"/>
        </w:rPr>
        <w:t xml:space="preserve"> </w:t>
      </w:r>
      <w:r>
        <w:rPr>
          <w:rFonts w:ascii="Times New Roman" w:eastAsia="Arial" w:hAnsi="Times New Roman" w:cs="Times New Roman"/>
          <w:color w:val="000000"/>
          <w:sz w:val="24"/>
          <w:shd w:val="clear" w:color="auto" w:fill="FFFFFF"/>
        </w:rPr>
        <w:t>предшествующий отчетному финансовому году.</w:t>
      </w: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t>23. По итогам оценки эффективности налогового расхода куратор налогового расхода формирует информацию о результатах оценки эффективности налоговых расходов, содержащую:</w:t>
      </w: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t xml:space="preserve">- выводы о достижении (не достижении) целевых характеристик налогового расхода </w:t>
      </w:r>
      <w:r w:rsidR="00FA1527">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eastAsia="Arial" w:hAnsi="Times New Roman" w:cs="Times New Roman"/>
          <w:color w:val="000000"/>
          <w:sz w:val="24"/>
          <w:shd w:val="clear" w:color="auto" w:fill="FFFFFF"/>
        </w:rPr>
        <w:t>;</w:t>
      </w: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t xml:space="preserve">- выводы о вкладе налогового расхода в достижение целей муниципальной программы (подпрограммы) и (или) целей социально-экономической политики </w:t>
      </w:r>
      <w:r w:rsidR="00FA1527">
        <w:rPr>
          <w:rFonts w:ascii="Times New Roman" w:hAnsi="Times New Roman" w:cs="Times New Roman"/>
          <w:color w:val="000000"/>
          <w:sz w:val="24"/>
          <w:shd w:val="clear" w:color="auto" w:fill="FFFFFF"/>
        </w:rPr>
        <w:t xml:space="preserve">сельского поселения Мостовского </w:t>
      </w:r>
      <w:r w:rsidR="00FA1527">
        <w:rPr>
          <w:rFonts w:ascii="Times New Roman" w:hAnsi="Times New Roman" w:cs="Times New Roman"/>
          <w:color w:val="000000"/>
          <w:sz w:val="24"/>
          <w:shd w:val="clear" w:color="auto" w:fill="FFFFFF"/>
        </w:rPr>
        <w:lastRenderedPageBreak/>
        <w:t>сельсовета Варгашинского района Курганской области</w:t>
      </w:r>
      <w:r>
        <w:rPr>
          <w:rFonts w:ascii="Times New Roman" w:eastAsia="Arial" w:hAnsi="Times New Roman" w:cs="Times New Roman"/>
          <w:color w:val="000000"/>
          <w:sz w:val="24"/>
          <w:shd w:val="clear" w:color="auto" w:fill="FFFFFF"/>
        </w:rPr>
        <w:t>, не относящихся  к муниципальным программам;</w:t>
      </w:r>
    </w:p>
    <w:p w:rsidR="002D1EDC" w:rsidRDefault="007E5F79" w:rsidP="00767767">
      <w:pPr>
        <w:pStyle w:val="Textbody"/>
        <w:spacing w:after="0"/>
        <w:ind w:firstLine="540"/>
        <w:jc w:val="both"/>
      </w:pPr>
      <w:r>
        <w:rPr>
          <w:rFonts w:ascii="Times New Roman" w:eastAsia="Arial" w:hAnsi="Times New Roman" w:cs="Times New Roman"/>
          <w:color w:val="000000"/>
          <w:sz w:val="24"/>
          <w:shd w:val="clear" w:color="auto" w:fill="FFFFFF"/>
        </w:rPr>
        <w:t xml:space="preserve">- выводы о наличии (отсутствии) более результативных (менее затратных для бюджета </w:t>
      </w:r>
      <w:r w:rsidR="00FA1527">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eastAsia="Arial" w:hAnsi="Times New Roman" w:cs="Times New Roman"/>
          <w:color w:val="000000"/>
          <w:sz w:val="24"/>
          <w:shd w:val="clear" w:color="auto" w:fill="FFFFFF"/>
        </w:rPr>
        <w:t>) альтернативных механизмов достижения целей</w:t>
      </w:r>
      <w:r w:rsidR="00767767">
        <w:rPr>
          <w:rFonts w:ascii="Times New Roman" w:eastAsia="Arial" w:hAnsi="Times New Roman" w:cs="Times New Roman"/>
          <w:color w:val="000000"/>
          <w:sz w:val="24"/>
          <w:shd w:val="clear" w:color="auto" w:fill="FFFFFF"/>
        </w:rPr>
        <w:t xml:space="preserve"> м</w:t>
      </w:r>
      <w:r>
        <w:rPr>
          <w:rFonts w:ascii="Times New Roman" w:eastAsia="Arial" w:hAnsi="Times New Roman" w:cs="Times New Roman"/>
          <w:color w:val="000000"/>
          <w:sz w:val="24"/>
          <w:shd w:val="clear" w:color="auto" w:fill="FFFFFF"/>
        </w:rPr>
        <w:t xml:space="preserve">униципальной программы и (или) целей социально-экономической политики </w:t>
      </w:r>
      <w:r w:rsidR="00FA1527">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eastAsia="Arial" w:hAnsi="Times New Roman" w:cs="Times New Roman"/>
          <w:color w:val="000000"/>
          <w:sz w:val="24"/>
          <w:shd w:val="clear" w:color="auto" w:fill="FFFFFF"/>
        </w:rPr>
        <w:t>, не относящихся к муниципальным программам;</w:t>
      </w:r>
    </w:p>
    <w:p w:rsidR="002D1EDC" w:rsidRDefault="000E13B6" w:rsidP="000E13B6">
      <w:pPr>
        <w:pStyle w:val="Textbody"/>
        <w:snapToGrid w:val="0"/>
        <w:spacing w:after="0"/>
        <w:jc w:val="both"/>
      </w:pPr>
      <w:r>
        <w:rPr>
          <w:rFonts w:ascii="Times New Roman" w:eastAsia="Arial" w:hAnsi="Times New Roman" w:cs="Times New Roman"/>
          <w:color w:val="000000"/>
          <w:sz w:val="24"/>
          <w:shd w:val="clear" w:color="auto" w:fill="FFFFFF"/>
        </w:rPr>
        <w:t xml:space="preserve">        </w:t>
      </w:r>
      <w:r w:rsidR="007E5F79">
        <w:rPr>
          <w:rFonts w:ascii="Times New Roman" w:eastAsia="Arial" w:hAnsi="Times New Roman" w:cs="Times New Roman"/>
          <w:color w:val="000000"/>
          <w:sz w:val="24"/>
          <w:shd w:val="clear" w:color="auto" w:fill="FFFFFF"/>
        </w:rPr>
        <w:t>- предложения о сохранении (уточнении, отмене), предоставленных плательщикам льгот, об установлении нового налогового расхода.</w:t>
      </w: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t>24. Информация о результатах оценки эффективности налоговых расходов направляется кураторами налоговых расходов в уполномоченный орган до 1 мая текущего финансового года.</w:t>
      </w:r>
    </w:p>
    <w:p w:rsidR="002D1EDC" w:rsidRDefault="007E5F79">
      <w:pPr>
        <w:pStyle w:val="Textbody"/>
        <w:snapToGrid w:val="0"/>
        <w:spacing w:after="0"/>
        <w:ind w:firstLine="709"/>
        <w:jc w:val="both"/>
      </w:pPr>
      <w:r>
        <w:rPr>
          <w:rFonts w:ascii="Times New Roman" w:eastAsia="Arial" w:hAnsi="Times New Roman" w:cs="Times New Roman"/>
          <w:color w:val="000000"/>
          <w:sz w:val="24"/>
          <w:shd w:val="clear" w:color="auto" w:fill="FFFFFF"/>
        </w:rPr>
        <w:t>25. Уполномоченный орган формирует итоговую оценку эффективности налоговых расходов в срок до 1 июня текущего финансового года.</w:t>
      </w:r>
    </w:p>
    <w:p w:rsidR="002D1EDC" w:rsidRDefault="007E5F79" w:rsidP="00502FED">
      <w:pPr>
        <w:pStyle w:val="Textbody"/>
        <w:snapToGrid w:val="0"/>
        <w:spacing w:after="0"/>
        <w:ind w:firstLine="709"/>
        <w:jc w:val="both"/>
        <w:sectPr w:rsidR="002D1EDC" w:rsidSect="000C531F">
          <w:headerReference w:type="default" r:id="rId7"/>
          <w:pgSz w:w="11906" w:h="16838"/>
          <w:pgMar w:top="568" w:right="567" w:bottom="142" w:left="709" w:header="720" w:footer="720" w:gutter="0"/>
          <w:cols w:space="720"/>
          <w:titlePg/>
        </w:sectPr>
      </w:pPr>
      <w:r>
        <w:rPr>
          <w:rFonts w:ascii="Times New Roman" w:eastAsia="Arial" w:hAnsi="Times New Roman" w:cs="Times New Roman"/>
          <w:color w:val="000000"/>
          <w:sz w:val="24"/>
          <w:shd w:val="clear" w:color="auto" w:fill="FFFFFF"/>
        </w:rPr>
        <w:t xml:space="preserve">26. Итоговая оценка эффективности налоговых расходов в течение 5 рабочих дней со дня ее формирования размещается на сайте уполномоченного органа и  учитывается при формировании основных направлений бюджетной и налоговой политики </w:t>
      </w:r>
      <w:r w:rsidR="00FA1527">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Pr>
          <w:rFonts w:ascii="Times New Roman" w:eastAsia="Arial" w:hAnsi="Times New Roman" w:cs="Times New Roman"/>
          <w:color w:val="000000"/>
          <w:sz w:val="24"/>
          <w:shd w:val="clear" w:color="auto" w:fill="FFFFFF"/>
        </w:rPr>
        <w:t>, а также при проведении оценки</w:t>
      </w:r>
      <w:r w:rsidR="000E13B6">
        <w:rPr>
          <w:rFonts w:ascii="Times New Roman" w:eastAsia="Arial" w:hAnsi="Times New Roman" w:cs="Times New Roman"/>
          <w:color w:val="000000"/>
          <w:sz w:val="24"/>
          <w:shd w:val="clear" w:color="auto" w:fill="FFFFFF"/>
        </w:rPr>
        <w:t xml:space="preserve"> </w:t>
      </w:r>
      <w:r>
        <w:rPr>
          <w:rFonts w:ascii="Times New Roman" w:eastAsia="Arial" w:hAnsi="Times New Roman" w:cs="Times New Roman"/>
          <w:color w:val="000000"/>
          <w:sz w:val="24"/>
          <w:shd w:val="clear" w:color="auto" w:fill="FFFFFF"/>
        </w:rPr>
        <w:t>эффективности реализации муниципальных программ.</w:t>
      </w:r>
    </w:p>
    <w:p w:rsidR="002D1EDC" w:rsidRDefault="00502FED" w:rsidP="00502FED">
      <w:pPr>
        <w:pStyle w:val="Standard"/>
        <w:jc w:val="center"/>
        <w:rPr>
          <w:rFonts w:ascii="Times New Roman" w:eastAsia="Arial" w:hAnsi="Times New Roman" w:cs="Times New Roman"/>
          <w:sz w:val="24"/>
        </w:rPr>
      </w:pPr>
      <w:r>
        <w:rPr>
          <w:rFonts w:ascii="Times New Roman" w:eastAsia="Arial" w:hAnsi="Times New Roman" w:cs="Times New Roman"/>
          <w:sz w:val="24"/>
        </w:rPr>
        <w:lastRenderedPageBreak/>
        <w:t xml:space="preserve">                                                 </w:t>
      </w:r>
      <w:r w:rsidR="007E5F79">
        <w:rPr>
          <w:rFonts w:ascii="Times New Roman" w:eastAsia="Arial" w:hAnsi="Times New Roman" w:cs="Times New Roman"/>
          <w:sz w:val="24"/>
        </w:rPr>
        <w:t>Приложение 1</w:t>
      </w:r>
    </w:p>
    <w:p w:rsidR="002D1EDC" w:rsidRDefault="007E5F79">
      <w:pPr>
        <w:pStyle w:val="Standard"/>
        <w:ind w:left="8032"/>
        <w:rPr>
          <w:rFonts w:ascii="Times New Roman" w:hAnsi="Times New Roman" w:cs="Times New Roman"/>
          <w:sz w:val="24"/>
        </w:rPr>
      </w:pPr>
      <w:r>
        <w:rPr>
          <w:rFonts w:ascii="Times New Roman" w:eastAsia="Arial" w:hAnsi="Times New Roman" w:cs="Times New Roman"/>
          <w:sz w:val="24"/>
        </w:rPr>
        <w:t>к П</w:t>
      </w:r>
      <w:r>
        <w:rPr>
          <w:rFonts w:ascii="Times New Roman" w:hAnsi="Times New Roman" w:cs="Times New Roman"/>
          <w:sz w:val="24"/>
        </w:rPr>
        <w:t xml:space="preserve">орядку формирования перечня налоговых расходов </w:t>
      </w:r>
      <w:r w:rsidR="00FA1527">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sidR="00FA1527">
        <w:rPr>
          <w:rFonts w:ascii="Times New Roman" w:hAnsi="Times New Roman" w:cs="Times New Roman"/>
          <w:sz w:val="24"/>
        </w:rPr>
        <w:t xml:space="preserve"> </w:t>
      </w:r>
      <w:r>
        <w:rPr>
          <w:rFonts w:ascii="Times New Roman" w:hAnsi="Times New Roman" w:cs="Times New Roman"/>
          <w:sz w:val="24"/>
        </w:rPr>
        <w:t>и оценки налоговых</w:t>
      </w:r>
      <w:r w:rsidR="000E13B6">
        <w:rPr>
          <w:rFonts w:ascii="Times New Roman" w:hAnsi="Times New Roman" w:cs="Times New Roman"/>
          <w:sz w:val="24"/>
        </w:rPr>
        <w:t xml:space="preserve"> </w:t>
      </w:r>
      <w:r>
        <w:rPr>
          <w:rFonts w:ascii="Times New Roman" w:hAnsi="Times New Roman" w:cs="Times New Roman"/>
          <w:sz w:val="24"/>
        </w:rPr>
        <w:t xml:space="preserve">расходов </w:t>
      </w:r>
      <w:r w:rsidR="00FA1527">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p>
    <w:p w:rsidR="002D1EDC" w:rsidRDefault="002D1EDC">
      <w:pPr>
        <w:pStyle w:val="Textbody"/>
        <w:snapToGrid w:val="0"/>
        <w:spacing w:after="0"/>
        <w:jc w:val="center"/>
        <w:rPr>
          <w:rFonts w:ascii="Times New Roman" w:hAnsi="Times New Roman" w:cs="Times New Roman"/>
          <w:sz w:val="24"/>
        </w:rPr>
      </w:pPr>
    </w:p>
    <w:p w:rsidR="002D1EDC" w:rsidRPr="00502FED" w:rsidRDefault="007E5F79">
      <w:pPr>
        <w:pStyle w:val="Textbody"/>
        <w:snapToGrid w:val="0"/>
        <w:spacing w:after="0"/>
        <w:jc w:val="center"/>
        <w:rPr>
          <w:rFonts w:ascii="Times New Roman" w:hAnsi="Times New Roman" w:cs="Times New Roman"/>
          <w:b/>
          <w:bCs/>
          <w:sz w:val="28"/>
          <w:szCs w:val="28"/>
        </w:rPr>
      </w:pPr>
      <w:r w:rsidRPr="00502FED">
        <w:rPr>
          <w:rFonts w:ascii="Times New Roman" w:hAnsi="Times New Roman" w:cs="Times New Roman"/>
          <w:b/>
          <w:bCs/>
          <w:sz w:val="28"/>
          <w:szCs w:val="28"/>
        </w:rPr>
        <w:t>ПЕРЕЧЕНЬ</w:t>
      </w:r>
    </w:p>
    <w:p w:rsidR="00502FED" w:rsidRPr="00502FED" w:rsidRDefault="00502FED">
      <w:pPr>
        <w:pStyle w:val="Textbody"/>
        <w:snapToGrid w:val="0"/>
        <w:spacing w:after="0"/>
        <w:jc w:val="center"/>
        <w:rPr>
          <w:sz w:val="28"/>
          <w:szCs w:val="28"/>
        </w:rPr>
      </w:pPr>
    </w:p>
    <w:p w:rsidR="002D1EDC" w:rsidRPr="00502FED" w:rsidRDefault="007E5F79">
      <w:pPr>
        <w:pStyle w:val="Textbody"/>
        <w:snapToGrid w:val="0"/>
        <w:spacing w:after="0"/>
        <w:jc w:val="center"/>
        <w:rPr>
          <w:b/>
          <w:sz w:val="28"/>
          <w:szCs w:val="28"/>
        </w:rPr>
      </w:pPr>
      <w:r w:rsidRPr="00502FED">
        <w:rPr>
          <w:rFonts w:ascii="Times New Roman" w:hAnsi="Times New Roman" w:cs="Times New Roman"/>
          <w:b/>
          <w:bCs/>
          <w:sz w:val="28"/>
          <w:szCs w:val="28"/>
        </w:rPr>
        <w:t xml:space="preserve">налоговых расходов </w:t>
      </w:r>
      <w:r w:rsidR="00FA1527" w:rsidRPr="00502FED">
        <w:rPr>
          <w:rFonts w:ascii="Times New Roman" w:hAnsi="Times New Roman" w:cs="Times New Roman"/>
          <w:b/>
          <w:color w:val="000000"/>
          <w:sz w:val="28"/>
          <w:szCs w:val="28"/>
          <w:shd w:val="clear" w:color="auto" w:fill="FFFFFF"/>
        </w:rPr>
        <w:t>сельского поселения Мостовского сельсовета Варгашинского района Курганской области</w:t>
      </w:r>
    </w:p>
    <w:p w:rsidR="002D1EDC" w:rsidRPr="00502FED" w:rsidRDefault="007E5F79">
      <w:pPr>
        <w:pStyle w:val="Textbody"/>
        <w:snapToGrid w:val="0"/>
        <w:spacing w:after="0"/>
        <w:jc w:val="center"/>
        <w:rPr>
          <w:b/>
          <w:sz w:val="28"/>
          <w:szCs w:val="28"/>
        </w:rPr>
      </w:pPr>
      <w:r w:rsidRPr="00502FED">
        <w:rPr>
          <w:rFonts w:ascii="Times New Roman" w:hAnsi="Times New Roman" w:cs="Times New Roman"/>
          <w:b/>
          <w:bCs/>
          <w:sz w:val="28"/>
          <w:szCs w:val="28"/>
        </w:rPr>
        <w:t>на очередной финансовый год и плановый период</w:t>
      </w:r>
    </w:p>
    <w:p w:rsidR="002D1EDC" w:rsidRDefault="007E5F79">
      <w:pPr>
        <w:pStyle w:val="Textbody"/>
        <w:snapToGrid w:val="0"/>
        <w:spacing w:after="0"/>
        <w:jc w:val="center"/>
      </w:pPr>
      <w:r>
        <w:rPr>
          <w:rFonts w:ascii="Times New Roman" w:hAnsi="Times New Roman" w:cs="Times New Roman"/>
          <w:color w:val="000000"/>
          <w:sz w:val="24"/>
        </w:rPr>
        <w:t> </w:t>
      </w:r>
    </w:p>
    <w:p w:rsidR="002D1EDC" w:rsidRDefault="002D1EDC">
      <w:pPr>
        <w:pStyle w:val="Textbody"/>
        <w:snapToGrid w:val="0"/>
        <w:spacing w:after="0"/>
        <w:jc w:val="center"/>
        <w:rPr>
          <w:rFonts w:ascii="Times New Roman" w:hAnsi="Times New Roman" w:cs="Times New Roman"/>
          <w:sz w:val="24"/>
        </w:rPr>
      </w:pPr>
    </w:p>
    <w:tbl>
      <w:tblPr>
        <w:tblW w:w="14672" w:type="dxa"/>
        <w:tblLayout w:type="fixed"/>
        <w:tblCellMar>
          <w:left w:w="10" w:type="dxa"/>
          <w:right w:w="10" w:type="dxa"/>
        </w:tblCellMar>
        <w:tblLook w:val="0000" w:firstRow="0" w:lastRow="0" w:firstColumn="0" w:lastColumn="0" w:noHBand="0" w:noVBand="0"/>
      </w:tblPr>
      <w:tblGrid>
        <w:gridCol w:w="498"/>
        <w:gridCol w:w="1466"/>
        <w:gridCol w:w="1183"/>
        <w:gridCol w:w="1843"/>
        <w:gridCol w:w="1650"/>
        <w:gridCol w:w="1494"/>
        <w:gridCol w:w="1621"/>
        <w:gridCol w:w="1701"/>
        <w:gridCol w:w="1889"/>
        <w:gridCol w:w="1327"/>
      </w:tblGrid>
      <w:tr w:rsidR="002D1EDC" w:rsidTr="002D1EDC">
        <w:trPr>
          <w:trHeight w:val="2343"/>
        </w:trPr>
        <w:tc>
          <w:tcPr>
            <w:tcW w:w="498"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 п/п</w:t>
            </w:r>
          </w:p>
        </w:tc>
        <w:tc>
          <w:tcPr>
            <w:tcW w:w="1466"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Наименование  налога, по которому предусматри-ваются налоговые расходы</w:t>
            </w:r>
          </w:p>
        </w:tc>
        <w:tc>
          <w:tcPr>
            <w:tcW w:w="1183"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Наименова-ние налогового расхода</w:t>
            </w:r>
          </w:p>
        </w:tc>
        <w:tc>
          <w:tcPr>
            <w:tcW w:w="1843"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Реквизиты муниципально-го правового акта, которым устанавливает-ся налоговая льгота </w:t>
            </w:r>
          </w:p>
        </w:tc>
        <w:tc>
          <w:tcPr>
            <w:tcW w:w="1650"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Целевая категория плательщиков налога, для которых предусмотрена налоговая льгота</w:t>
            </w:r>
          </w:p>
        </w:tc>
        <w:tc>
          <w:tcPr>
            <w:tcW w:w="1494"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Цели предоставле-ния налогового расхода</w:t>
            </w:r>
          </w:p>
        </w:tc>
        <w:tc>
          <w:tcPr>
            <w:tcW w:w="1621"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Целевая категория налогового расхода</w:t>
            </w:r>
          </w:p>
        </w:tc>
        <w:tc>
          <w:tcPr>
            <w:tcW w:w="1701"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tabs>
                <w:tab w:val="left" w:pos="13855"/>
              </w:tab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Наименование муниципальной</w:t>
            </w:r>
          </w:p>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программы / документа отражающего цель социально-экономического развития муниципального образования</w:t>
            </w:r>
          </w:p>
        </w:tc>
        <w:tc>
          <w:tcPr>
            <w:tcW w:w="1889"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Наименование структурного элемента муниципальной программы / документа  отражающего цель социально-экономического развития муниципального образования</w:t>
            </w:r>
          </w:p>
        </w:tc>
        <w:tc>
          <w:tcPr>
            <w:tcW w:w="1327"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2D1EDC" w:rsidRDefault="007E5F79">
            <w:pPr>
              <w:pStyle w:val="TableContents"/>
              <w:ind w:left="-13" w:right="2"/>
              <w:jc w:val="center"/>
              <w:rPr>
                <w:rFonts w:ascii="Times New Roman" w:hAnsi="Times New Roman" w:cs="Times New Roman"/>
                <w:sz w:val="24"/>
              </w:rPr>
            </w:pPr>
            <w:r>
              <w:rPr>
                <w:rFonts w:ascii="Times New Roman" w:hAnsi="Times New Roman" w:cs="Times New Roman"/>
                <w:sz w:val="24"/>
              </w:rPr>
              <w:t>Куратор налогового расхода</w:t>
            </w:r>
          </w:p>
        </w:tc>
      </w:tr>
      <w:tr w:rsidR="002D1EDC" w:rsidTr="002D1EDC">
        <w:trPr>
          <w:trHeight w:val="255"/>
        </w:trPr>
        <w:tc>
          <w:tcPr>
            <w:tcW w:w="498"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1</w:t>
            </w:r>
          </w:p>
        </w:tc>
        <w:tc>
          <w:tcPr>
            <w:tcW w:w="1466"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2</w:t>
            </w:r>
          </w:p>
        </w:tc>
        <w:tc>
          <w:tcPr>
            <w:tcW w:w="1183"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3</w:t>
            </w:r>
          </w:p>
        </w:tc>
        <w:tc>
          <w:tcPr>
            <w:tcW w:w="1843"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4</w:t>
            </w:r>
          </w:p>
        </w:tc>
        <w:tc>
          <w:tcPr>
            <w:tcW w:w="16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5</w:t>
            </w:r>
          </w:p>
        </w:tc>
        <w:tc>
          <w:tcPr>
            <w:tcW w:w="1494"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6</w:t>
            </w:r>
          </w:p>
        </w:tc>
        <w:tc>
          <w:tcPr>
            <w:tcW w:w="162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7</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8</w:t>
            </w:r>
          </w:p>
        </w:tc>
        <w:tc>
          <w:tcPr>
            <w:tcW w:w="188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9</w:t>
            </w:r>
          </w:p>
        </w:tc>
        <w:tc>
          <w:tcPr>
            <w:tcW w:w="132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10</w:t>
            </w:r>
          </w:p>
        </w:tc>
      </w:tr>
      <w:tr w:rsidR="002D1EDC" w:rsidTr="002D1EDC">
        <w:trPr>
          <w:trHeight w:val="255"/>
        </w:trPr>
        <w:tc>
          <w:tcPr>
            <w:tcW w:w="498"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2D1EDC">
            <w:pPr>
              <w:pStyle w:val="TableContents"/>
              <w:jc w:val="center"/>
              <w:rPr>
                <w:rFonts w:ascii="Times New Roman" w:hAnsi="Times New Roman" w:cs="Times New Roman"/>
                <w:sz w:val="24"/>
              </w:rPr>
            </w:pPr>
          </w:p>
        </w:tc>
        <w:tc>
          <w:tcPr>
            <w:tcW w:w="1466"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2D1EDC">
            <w:pPr>
              <w:pStyle w:val="TableContents"/>
              <w:rPr>
                <w:rFonts w:ascii="Times New Roman" w:hAnsi="Times New Roman" w:cs="Times New Roman"/>
                <w:sz w:val="24"/>
              </w:rPr>
            </w:pPr>
          </w:p>
        </w:tc>
        <w:tc>
          <w:tcPr>
            <w:tcW w:w="1183"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2D1EDC">
            <w:pPr>
              <w:pStyle w:val="TableContents"/>
              <w:rPr>
                <w:rFonts w:ascii="Times New Roman" w:hAnsi="Times New Roman" w:cs="Times New Roman"/>
                <w:sz w:val="24"/>
              </w:rPr>
            </w:pPr>
          </w:p>
        </w:tc>
        <w:tc>
          <w:tcPr>
            <w:tcW w:w="1843"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2D1EDC">
            <w:pPr>
              <w:pStyle w:val="TableContents"/>
              <w:rPr>
                <w:rFonts w:ascii="Times New Roman" w:hAnsi="Times New Roman" w:cs="Times New Roman"/>
                <w:sz w:val="24"/>
              </w:rPr>
            </w:pPr>
          </w:p>
        </w:tc>
        <w:tc>
          <w:tcPr>
            <w:tcW w:w="1650"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2D1EDC">
            <w:pPr>
              <w:pStyle w:val="TableContents"/>
              <w:rPr>
                <w:rFonts w:ascii="Times New Roman" w:hAnsi="Times New Roman" w:cs="Times New Roman"/>
                <w:sz w:val="24"/>
              </w:rPr>
            </w:pPr>
          </w:p>
        </w:tc>
        <w:tc>
          <w:tcPr>
            <w:tcW w:w="1494"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2D1EDC">
            <w:pPr>
              <w:pStyle w:val="TableContents"/>
              <w:rPr>
                <w:rFonts w:ascii="Times New Roman" w:hAnsi="Times New Roman" w:cs="Times New Roman"/>
                <w:sz w:val="24"/>
              </w:rPr>
            </w:pPr>
          </w:p>
        </w:tc>
        <w:tc>
          <w:tcPr>
            <w:tcW w:w="162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rPr>
                <w:rFonts w:ascii="Times New Roman" w:hAnsi="Times New Roman" w:cs="Times New Roman"/>
                <w:sz w:val="24"/>
              </w:rPr>
            </w:pPr>
            <w:r>
              <w:rPr>
                <w:rFonts w:ascii="Times New Roman" w:hAnsi="Times New Roman" w:cs="Times New Roman"/>
                <w:sz w:val="24"/>
              </w:rPr>
              <w:t> </w:t>
            </w:r>
          </w:p>
        </w:tc>
        <w:tc>
          <w:tcPr>
            <w:tcW w:w="170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rPr>
                <w:rFonts w:ascii="Times New Roman" w:hAnsi="Times New Roman" w:cs="Times New Roman"/>
                <w:sz w:val="24"/>
              </w:rPr>
            </w:pPr>
            <w:r>
              <w:rPr>
                <w:rFonts w:ascii="Times New Roman" w:hAnsi="Times New Roman" w:cs="Times New Roman"/>
                <w:sz w:val="24"/>
              </w:rPr>
              <w:t> </w:t>
            </w:r>
          </w:p>
        </w:tc>
        <w:tc>
          <w:tcPr>
            <w:tcW w:w="1889"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2D1EDC" w:rsidRDefault="007E5F79">
            <w:pPr>
              <w:pStyle w:val="TableContents"/>
              <w:rPr>
                <w:rFonts w:ascii="Times New Roman" w:hAnsi="Times New Roman" w:cs="Times New Roman"/>
                <w:sz w:val="24"/>
              </w:rPr>
            </w:pPr>
            <w:r>
              <w:rPr>
                <w:rFonts w:ascii="Times New Roman" w:hAnsi="Times New Roman" w:cs="Times New Roman"/>
                <w:sz w:val="24"/>
              </w:rPr>
              <w:t> </w:t>
            </w:r>
          </w:p>
        </w:tc>
        <w:tc>
          <w:tcPr>
            <w:tcW w:w="1327"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2D1EDC" w:rsidRDefault="007E5F79">
            <w:pPr>
              <w:pStyle w:val="TableContents"/>
              <w:rPr>
                <w:rFonts w:ascii="Times New Roman" w:hAnsi="Times New Roman" w:cs="Times New Roman"/>
                <w:sz w:val="24"/>
              </w:rPr>
            </w:pPr>
            <w:r>
              <w:rPr>
                <w:rFonts w:ascii="Times New Roman" w:hAnsi="Times New Roman" w:cs="Times New Roman"/>
                <w:sz w:val="24"/>
              </w:rPr>
              <w:t> </w:t>
            </w:r>
          </w:p>
        </w:tc>
      </w:tr>
    </w:tbl>
    <w:p w:rsidR="002D1EDC" w:rsidRDefault="002D1EDC">
      <w:pPr>
        <w:pStyle w:val="Standard"/>
        <w:tabs>
          <w:tab w:val="left" w:pos="8557"/>
          <w:tab w:val="left" w:pos="8742"/>
          <w:tab w:val="left" w:pos="8816"/>
        </w:tabs>
        <w:snapToGrid w:val="0"/>
        <w:ind w:firstLine="9811"/>
        <w:jc w:val="both"/>
        <w:rPr>
          <w:rFonts w:ascii="Times New Roman" w:hAnsi="Times New Roman" w:cs="Times New Roman"/>
          <w:sz w:val="24"/>
        </w:rPr>
      </w:pPr>
    </w:p>
    <w:p w:rsidR="002D1EDC" w:rsidRDefault="002D1EDC">
      <w:pPr>
        <w:pStyle w:val="Standard"/>
        <w:tabs>
          <w:tab w:val="left" w:pos="8557"/>
          <w:tab w:val="left" w:pos="8742"/>
          <w:tab w:val="left" w:pos="8816"/>
        </w:tabs>
        <w:snapToGrid w:val="0"/>
        <w:ind w:firstLine="9811"/>
        <w:jc w:val="both"/>
        <w:rPr>
          <w:rFonts w:ascii="Times New Roman" w:hAnsi="Times New Roman" w:cs="Times New Roman"/>
          <w:sz w:val="24"/>
        </w:rPr>
      </w:pPr>
    </w:p>
    <w:p w:rsidR="002D1EDC" w:rsidRDefault="002D1EDC">
      <w:pPr>
        <w:pStyle w:val="Standard"/>
        <w:tabs>
          <w:tab w:val="left" w:pos="8557"/>
          <w:tab w:val="left" w:pos="8742"/>
          <w:tab w:val="left" w:pos="8816"/>
        </w:tabs>
        <w:snapToGrid w:val="0"/>
        <w:ind w:firstLine="9811"/>
        <w:jc w:val="both"/>
        <w:rPr>
          <w:rFonts w:ascii="Times New Roman" w:hAnsi="Times New Roman" w:cs="Times New Roman"/>
          <w:sz w:val="24"/>
        </w:rPr>
      </w:pPr>
    </w:p>
    <w:p w:rsidR="002D1EDC" w:rsidRDefault="002D1EDC">
      <w:pPr>
        <w:pStyle w:val="Standard"/>
        <w:tabs>
          <w:tab w:val="left" w:pos="8557"/>
          <w:tab w:val="left" w:pos="8742"/>
          <w:tab w:val="left" w:pos="8816"/>
        </w:tabs>
        <w:snapToGrid w:val="0"/>
        <w:ind w:firstLine="9811"/>
        <w:jc w:val="both"/>
        <w:rPr>
          <w:rFonts w:ascii="Times New Roman" w:hAnsi="Times New Roman" w:cs="Times New Roman"/>
          <w:sz w:val="24"/>
        </w:rPr>
        <w:sectPr w:rsidR="002D1EDC" w:rsidSect="00502FED">
          <w:headerReference w:type="default" r:id="rId8"/>
          <w:pgSz w:w="16838" w:h="11906" w:orient="landscape"/>
          <w:pgMar w:top="567" w:right="1134" w:bottom="567" w:left="1134" w:header="1417" w:footer="720" w:gutter="0"/>
          <w:cols w:space="720"/>
        </w:sectPr>
      </w:pPr>
    </w:p>
    <w:p w:rsidR="002D1EDC" w:rsidRDefault="007E5F79">
      <w:pPr>
        <w:pStyle w:val="Standard"/>
        <w:ind w:left="5086"/>
      </w:pPr>
      <w:r>
        <w:rPr>
          <w:rFonts w:ascii="Times New Roman" w:eastAsia="Arial" w:hAnsi="Times New Roman" w:cs="Times New Roman"/>
          <w:sz w:val="24"/>
        </w:rPr>
        <w:lastRenderedPageBreak/>
        <w:t>Приложение 2</w:t>
      </w:r>
    </w:p>
    <w:p w:rsidR="002D1EDC" w:rsidRDefault="007E5F79">
      <w:pPr>
        <w:pStyle w:val="Standard"/>
        <w:ind w:left="5086"/>
        <w:rPr>
          <w:rFonts w:ascii="Times New Roman" w:hAnsi="Times New Roman" w:cs="Times New Roman"/>
          <w:sz w:val="24"/>
        </w:rPr>
      </w:pPr>
      <w:r>
        <w:rPr>
          <w:rFonts w:ascii="Times New Roman" w:eastAsia="Arial" w:hAnsi="Times New Roman" w:cs="Times New Roman"/>
          <w:sz w:val="24"/>
        </w:rPr>
        <w:t>к П</w:t>
      </w:r>
      <w:r>
        <w:rPr>
          <w:rFonts w:ascii="Times New Roman" w:hAnsi="Times New Roman" w:cs="Times New Roman"/>
          <w:sz w:val="24"/>
        </w:rPr>
        <w:t xml:space="preserve">орядку формирования перечня налоговых расходов </w:t>
      </w:r>
      <w:r w:rsidR="00FA1527">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r w:rsidR="00FA1527">
        <w:rPr>
          <w:rFonts w:ascii="Times New Roman" w:hAnsi="Times New Roman" w:cs="Times New Roman"/>
          <w:sz w:val="24"/>
        </w:rPr>
        <w:t xml:space="preserve"> </w:t>
      </w:r>
      <w:r>
        <w:rPr>
          <w:rFonts w:ascii="Times New Roman" w:hAnsi="Times New Roman" w:cs="Times New Roman"/>
          <w:sz w:val="24"/>
        </w:rPr>
        <w:t xml:space="preserve">и оценки налоговых расходов </w:t>
      </w:r>
      <w:r w:rsidR="00FA1527">
        <w:rPr>
          <w:rFonts w:ascii="Times New Roman" w:hAnsi="Times New Roman" w:cs="Times New Roman"/>
          <w:color w:val="000000"/>
          <w:sz w:val="24"/>
          <w:shd w:val="clear" w:color="auto" w:fill="FFFFFF"/>
        </w:rPr>
        <w:t>сельского поселения Мостовского сельсовета Варгашинского района Курганской области</w:t>
      </w:r>
    </w:p>
    <w:p w:rsidR="002D1EDC" w:rsidRDefault="007E5F79">
      <w:pPr>
        <w:pStyle w:val="Textbody"/>
        <w:spacing w:after="0"/>
        <w:jc w:val="center"/>
        <w:rPr>
          <w:rFonts w:ascii="Times New Roman" w:hAnsi="Times New Roman" w:cs="Times New Roman"/>
          <w:b/>
          <w:sz w:val="24"/>
        </w:rPr>
      </w:pPr>
      <w:r>
        <w:rPr>
          <w:rFonts w:ascii="Times New Roman" w:hAnsi="Times New Roman" w:cs="Times New Roman"/>
          <w:b/>
          <w:sz w:val="24"/>
        </w:rPr>
        <w:t>ПЕРЕЧЕНЬ</w:t>
      </w:r>
    </w:p>
    <w:p w:rsidR="002D1EDC" w:rsidRDefault="007E5F79">
      <w:pPr>
        <w:pStyle w:val="Textbody"/>
        <w:spacing w:after="0"/>
        <w:jc w:val="center"/>
        <w:rPr>
          <w:rFonts w:ascii="Times New Roman" w:hAnsi="Times New Roman" w:cs="Times New Roman"/>
          <w:b/>
          <w:sz w:val="24"/>
        </w:rPr>
      </w:pPr>
      <w:r>
        <w:rPr>
          <w:rFonts w:ascii="Times New Roman" w:hAnsi="Times New Roman" w:cs="Times New Roman"/>
          <w:b/>
          <w:sz w:val="24"/>
        </w:rPr>
        <w:t>ПОКАЗАТЕЛЕЙ ДЛЯ ПРОВЕДЕНИЯ ОЦЕНКИ НАЛОГОВЫХ РАСХОДОВ</w:t>
      </w:r>
    </w:p>
    <w:p w:rsidR="002D1EDC" w:rsidRDefault="007E5F79">
      <w:pPr>
        <w:pStyle w:val="Textbody"/>
        <w:spacing w:after="0"/>
        <w:rPr>
          <w:rFonts w:ascii="Times New Roman" w:hAnsi="Times New Roman" w:cs="Times New Roman"/>
          <w:sz w:val="24"/>
        </w:rPr>
      </w:pPr>
      <w:r>
        <w:rPr>
          <w:rFonts w:ascii="Times New Roman" w:hAnsi="Times New Roman" w:cs="Times New Roman"/>
          <w:sz w:val="24"/>
        </w:rPr>
        <w:t> </w:t>
      </w:r>
    </w:p>
    <w:tbl>
      <w:tblPr>
        <w:tblW w:w="9915" w:type="dxa"/>
        <w:tblInd w:w="-1" w:type="dxa"/>
        <w:tblLayout w:type="fixed"/>
        <w:tblCellMar>
          <w:left w:w="10" w:type="dxa"/>
          <w:right w:w="10" w:type="dxa"/>
        </w:tblCellMar>
        <w:tblLook w:val="0000" w:firstRow="0" w:lastRow="0" w:firstColumn="0" w:lastColumn="0" w:noHBand="0" w:noVBand="0"/>
      </w:tblPr>
      <w:tblGrid>
        <w:gridCol w:w="570"/>
        <w:gridCol w:w="6375"/>
        <w:gridCol w:w="2970"/>
      </w:tblGrid>
      <w:tr w:rsidR="002D1EDC" w:rsidTr="002D1EDC">
        <w:tc>
          <w:tcPr>
            <w:tcW w:w="6945"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Предоставляемая информация</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Источник данных</w:t>
            </w:r>
          </w:p>
        </w:tc>
      </w:tr>
      <w:tr w:rsidR="002D1EDC" w:rsidTr="002D1EDC">
        <w:tc>
          <w:tcPr>
            <w:tcW w:w="9915" w:type="dxa"/>
            <w:gridSpan w:val="3"/>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I. Нормативные характеристики налоговых расходов муниципального образования</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1</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2</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3</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1.</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Наименование налога, по которому предусматриваются налоговые льготы, освобождения и иные преференции, установленные муниципальным правовым актом муниципального 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Перечень налоговых расходов муниципального образования</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2.</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Муниципальный правовой акт муниципального образования, его структурные единицы, которым предусматриваются налоговые льготы, освобождения и иные преференции по налогу</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Перечень налоговых расходов муниципального образования</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3.</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Условия предоставления налоговых льгот, освобождений и иных преференций для плательщиков налогов, установленные муниципальным правовым актом муниципального 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Куратор налогового расхода</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4.</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Целевая категория плательщиков налогов, для которых предусмотрены налоговые льготы, освобождения и иные преференции, установленные муниципальным правовым актом муниципального 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Перечень налоговых расходов муниципального образования</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5.</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Дата вступления в силу положений муниципального правового акта муниципального образования, устанавливающих налоговые льготы, освобождения и иные преференции по налогу</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Куратор налогового расхода</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6.</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Дата начала действия предоставленного муниципальным правовым актом муниципального образования права на налоговые льготы, освобождения и иные преференции по налогу</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Куратор налогового расхода</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7.</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Период действия налоговых льгот, освобождений и иных преференций по налогу, предоставленных муниципальным правовым актом муниципального 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Куратор налогового расхода</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8.</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Дата прекращения действия налоговых льгот, освобождений и иных преференций по налогу, установленная муниципальным правовым актом муниципального 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Куратор налогового расхода</w:t>
            </w:r>
          </w:p>
        </w:tc>
      </w:tr>
      <w:tr w:rsidR="002D1EDC" w:rsidTr="002D1EDC">
        <w:tc>
          <w:tcPr>
            <w:tcW w:w="9915" w:type="dxa"/>
            <w:gridSpan w:val="3"/>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II. Целевые характеристики налоговых расходов муниципального образования</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9.</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Наименование налоговых льгот, освобождений и иных преференций по налогу</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Куратор налогового расхода</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10.</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Целевая категория налогового расхода</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Перечень налоговых расходов муниципального образования</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11.</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 xml:space="preserve">Цели предоставления налоговых льгот, освобождений и иных преференций для плательщиков налога, установленных </w:t>
            </w:r>
            <w:r>
              <w:rPr>
                <w:rFonts w:ascii="Times New Roman" w:hAnsi="Times New Roman" w:cs="Times New Roman"/>
                <w:sz w:val="24"/>
              </w:rPr>
              <w:lastRenderedPageBreak/>
              <w:t>муниципальным правовым актом муниципального 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lastRenderedPageBreak/>
              <w:t xml:space="preserve">Перечень налоговых расходов муниципального </w:t>
            </w:r>
            <w:r>
              <w:rPr>
                <w:rFonts w:ascii="Times New Roman" w:hAnsi="Times New Roman" w:cs="Times New Roman"/>
                <w:sz w:val="24"/>
                <w:shd w:val="clear" w:color="auto" w:fill="FFFFFF"/>
              </w:rPr>
              <w:lastRenderedPageBreak/>
              <w:t>образования</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lastRenderedPageBreak/>
              <w:t>12.</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Куратор налогового расхода</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13.</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Размер налоговой ставки, в пределах которой предоставляются налоговые льготы, освобождения и иные преференции по налогу</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Куратор налогового расхода</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14.</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Показатель (индикатор)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 связи с предоставлением налоговых льгот, освобождений и иных преференций по налогу</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Куратор налогового расхода</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15.</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pPr>
            <w:r>
              <w:rPr>
                <w:rFonts w:ascii="Times New Roman" w:hAnsi="Times New Roman" w:cs="Times New Roman"/>
                <w:sz w:val="24"/>
              </w:rPr>
              <w:t xml:space="preserve">Код вида экономической деятельности (по </w:t>
            </w:r>
            <w:hyperlink r:id="rId9" w:history="1">
              <w:r>
                <w:rPr>
                  <w:rFonts w:ascii="Times New Roman" w:hAnsi="Times New Roman" w:cs="Times New Roman"/>
                  <w:color w:val="000000"/>
                  <w:sz w:val="24"/>
                </w:rPr>
                <w:t>ОКВЭД</w:t>
              </w:r>
            </w:hyperlink>
            <w:r>
              <w:rPr>
                <w:rFonts w:ascii="Times New Roman" w:hAnsi="Times New Roman" w:cs="Times New Roman"/>
                <w:sz w:val="24"/>
              </w:rPr>
              <w:t>),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Куратор налогового расхода</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16.</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pPr>
            <w:r>
              <w:rPr>
                <w:rFonts w:ascii="Times New Roman" w:hAnsi="Times New Roman" w:cs="Times New Roman"/>
                <w:sz w:val="24"/>
              </w:rPr>
              <w:t xml:space="preserve">Принадлежность налогового расхода к группе полномочий в соответствии с </w:t>
            </w:r>
            <w:hyperlink r:id="rId10" w:history="1">
              <w:r>
                <w:rPr>
                  <w:rFonts w:ascii="Times New Roman" w:hAnsi="Times New Roman" w:cs="Times New Roman"/>
                  <w:color w:val="000000"/>
                  <w:sz w:val="24"/>
                </w:rPr>
                <w:t>методикой</w:t>
              </w:r>
            </w:hyperlink>
            <w:r>
              <w:rPr>
                <w:rFonts w:ascii="Times New Roman" w:hAnsi="Times New Roman" w:cs="Times New Roman"/>
                <w:sz w:val="24"/>
              </w:rPr>
              <w:t xml:space="preserve"> распределения дотаций, утвержденной постановлением Правительства Российской Федерации от 22 ноября 2004 года № 670 «О распределении дотаций на выравнивание бюджетной обеспеченности субъектов Российской Федерации»</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Куратор налогового расхода</w:t>
            </w:r>
          </w:p>
        </w:tc>
      </w:tr>
      <w:tr w:rsidR="002D1EDC" w:rsidTr="002D1EDC">
        <w:tc>
          <w:tcPr>
            <w:tcW w:w="9915" w:type="dxa"/>
            <w:gridSpan w:val="3"/>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III. Фискальные характеристики налогового расхода муниципального образования</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17.</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Объем налоговых льгот, освобождений и иных преференций, предоставленных для плательщиков налога, в соответствии с муниципальным правовым актом муниципального образования (тыс. рублей)</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УФНС России по Курганской области (по согласованию)</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18.</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Оценка объема предоставленных налоговых льгот, освобождений и иных преференций для плательщиков налога на текущий финансовый год, очередной финансовый год и плановый период (тыс. рублей)</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Уполномоченный орган</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19.</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Численность плательщиков налога, воспользовавшихся налоговой льготой, освобождением и иной преференцией (единиц), установленными муниципальным правовым актом муниципального 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УФНС России по Курганской области (по согласованию)</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20.</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Базовый объем налогов, задекларированный для уплаты в бюджет муниципального образования плательщиками налога, имеющими право на налоговые льготы, освобождения и иные преференции, установленные муниципальным правовым актом муниципального образования (тыс. рублей)</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УФНС России по Курганской области (по согласованию)</w:t>
            </w:r>
          </w:p>
        </w:tc>
      </w:tr>
      <w:tr w:rsidR="002D1EDC" w:rsidTr="002D1EDC">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21.</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Объем налогов, задекларированный для уплаты в бюджет муниципального образования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УФНС России по Курганской области (по согласованию)</w:t>
            </w:r>
          </w:p>
        </w:tc>
      </w:tr>
      <w:tr w:rsidR="002D1EDC" w:rsidTr="002D1EDC">
        <w:trPr>
          <w:trHeight w:val="70"/>
        </w:trPr>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rPr>
            </w:pPr>
            <w:r>
              <w:rPr>
                <w:rFonts w:ascii="Times New Roman" w:hAnsi="Times New Roman" w:cs="Times New Roman"/>
                <w:sz w:val="24"/>
              </w:rPr>
              <w:t>22.</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2D1EDC" w:rsidRDefault="007E5F79">
            <w:pPr>
              <w:pStyle w:val="TableContents"/>
              <w:rPr>
                <w:rFonts w:ascii="Times New Roman" w:hAnsi="Times New Roman" w:cs="Times New Roman"/>
                <w:sz w:val="24"/>
              </w:rPr>
            </w:pPr>
            <w:r>
              <w:rPr>
                <w:rFonts w:ascii="Times New Roman" w:hAnsi="Times New Roman" w:cs="Times New Roman"/>
                <w:sz w:val="24"/>
              </w:rPr>
              <w:t>Результат оценки эффективности налогового расхода</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D1EDC" w:rsidRDefault="007E5F79">
            <w:pPr>
              <w:pStyle w:val="TableContents"/>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Куратор налогового расхода</w:t>
            </w:r>
          </w:p>
        </w:tc>
      </w:tr>
    </w:tbl>
    <w:p w:rsidR="002D1EDC" w:rsidRDefault="002D1EDC" w:rsidP="00FA1527">
      <w:pPr>
        <w:pStyle w:val="Textbody"/>
        <w:tabs>
          <w:tab w:val="left" w:pos="8557"/>
          <w:tab w:val="left" w:pos="8742"/>
          <w:tab w:val="left" w:pos="8816"/>
        </w:tabs>
        <w:snapToGrid w:val="0"/>
        <w:spacing w:after="0"/>
        <w:ind w:firstLine="9811"/>
        <w:jc w:val="both"/>
        <w:rPr>
          <w:sz w:val="24"/>
        </w:rPr>
      </w:pPr>
    </w:p>
    <w:sectPr w:rsidR="002D1EDC" w:rsidSect="002D1EDC">
      <w:headerReference w:type="default" r:id="rId11"/>
      <w:pgSz w:w="11906" w:h="16838"/>
      <w:pgMar w:top="1134" w:right="56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5D0" w:rsidRDefault="009D15D0" w:rsidP="002D1EDC">
      <w:r>
        <w:separator/>
      </w:r>
    </w:p>
  </w:endnote>
  <w:endnote w:type="continuationSeparator" w:id="0">
    <w:p w:rsidR="009D15D0" w:rsidRDefault="009D15D0" w:rsidP="002D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charset w:val="00"/>
    <w:family w:val="roman"/>
    <w:pitch w:val="variable"/>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5D0" w:rsidRDefault="009D15D0" w:rsidP="002D1EDC">
      <w:r w:rsidRPr="002D1EDC">
        <w:rPr>
          <w:color w:val="000000"/>
        </w:rPr>
        <w:separator/>
      </w:r>
    </w:p>
  </w:footnote>
  <w:footnote w:type="continuationSeparator" w:id="0">
    <w:p w:rsidR="009D15D0" w:rsidRDefault="009D15D0" w:rsidP="002D1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27" w:rsidRDefault="00FA1527">
    <w:pPr>
      <w:pStyle w:val="a5"/>
      <w:jc w:val="center"/>
    </w:pPr>
    <w:r>
      <w:rPr>
        <w:sz w:val="20"/>
        <w:szCs w:val="20"/>
      </w:rPr>
      <w:fldChar w:fldCharType="begin"/>
    </w:r>
    <w:r>
      <w:rPr>
        <w:sz w:val="20"/>
        <w:szCs w:val="20"/>
      </w:rPr>
      <w:instrText xml:space="preserve"> PAGE </w:instrText>
    </w:r>
    <w:r>
      <w:rPr>
        <w:sz w:val="20"/>
        <w:szCs w:val="20"/>
      </w:rPr>
      <w:fldChar w:fldCharType="separate"/>
    </w:r>
    <w:r w:rsidR="000E69F5">
      <w:rPr>
        <w:noProof/>
        <w:sz w:val="20"/>
        <w:szCs w:val="20"/>
      </w:rPr>
      <w:t>2</w:t>
    </w:r>
    <w:r>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27" w:rsidRDefault="00677D06">
    <w:pPr>
      <w:pStyle w:val="a5"/>
      <w:jc w:val="center"/>
    </w:pPr>
    <w:r>
      <w:fldChar w:fldCharType="begin"/>
    </w:r>
    <w:r>
      <w:instrText xml:space="preserve"> PAGE </w:instrText>
    </w:r>
    <w:r>
      <w:fldChar w:fldCharType="separate"/>
    </w:r>
    <w:r w:rsidR="000E69F5">
      <w:rPr>
        <w:noProof/>
      </w:rPr>
      <w:t>7</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27" w:rsidRDefault="00FA1527">
    <w:pPr>
      <w:pStyle w:val="a5"/>
      <w:jc w:val="center"/>
    </w:pPr>
    <w:r>
      <w:rPr>
        <w:sz w:val="20"/>
        <w:szCs w:val="20"/>
      </w:rPr>
      <w:fldChar w:fldCharType="begin"/>
    </w:r>
    <w:r>
      <w:rPr>
        <w:sz w:val="20"/>
        <w:szCs w:val="20"/>
      </w:rPr>
      <w:instrText xml:space="preserve"> PAGE </w:instrText>
    </w:r>
    <w:r>
      <w:rPr>
        <w:sz w:val="20"/>
        <w:szCs w:val="20"/>
      </w:rPr>
      <w:fldChar w:fldCharType="separate"/>
    </w:r>
    <w:r w:rsidR="000E69F5">
      <w:rPr>
        <w:noProof/>
        <w:sz w:val="20"/>
        <w:szCs w:val="20"/>
      </w:rPr>
      <w:t>9</w:t>
    </w:r>
    <w:r>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1EDC"/>
    <w:rsid w:val="00092DEB"/>
    <w:rsid w:val="000C531F"/>
    <w:rsid w:val="000E13B6"/>
    <w:rsid w:val="000E69F5"/>
    <w:rsid w:val="002D1EDC"/>
    <w:rsid w:val="004D1C9C"/>
    <w:rsid w:val="004D3ECC"/>
    <w:rsid w:val="00502FED"/>
    <w:rsid w:val="00543649"/>
    <w:rsid w:val="00563A44"/>
    <w:rsid w:val="006504CC"/>
    <w:rsid w:val="00677102"/>
    <w:rsid w:val="00677D06"/>
    <w:rsid w:val="006836D7"/>
    <w:rsid w:val="00767767"/>
    <w:rsid w:val="007C74C1"/>
    <w:rsid w:val="007E5F79"/>
    <w:rsid w:val="009D15D0"/>
    <w:rsid w:val="00B72B61"/>
    <w:rsid w:val="00B7719E"/>
    <w:rsid w:val="00BB44A9"/>
    <w:rsid w:val="00C74483"/>
    <w:rsid w:val="00E64B5B"/>
    <w:rsid w:val="00F5388F"/>
    <w:rsid w:val="00FA1527"/>
    <w:rsid w:val="00FB1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15CB"/>
  <w15:docId w15:val="{8C7ED127-523E-4156-8BFB-9A0FB103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Unicode MS" w:hAnsi="Arial" w:cs="Tahoma"/>
        <w:kern w:val="3"/>
        <w:sz w:val="21"/>
        <w:szCs w:val="24"/>
        <w:lang w:val="ru-RU" w:eastAsia="ru-RU"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D1EDC"/>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D1EDC"/>
    <w:pPr>
      <w:suppressAutoHyphens/>
    </w:pPr>
  </w:style>
  <w:style w:type="paragraph" w:customStyle="1" w:styleId="Textbody">
    <w:name w:val="Text body"/>
    <w:basedOn w:val="Standard"/>
    <w:rsid w:val="002D1EDC"/>
    <w:pPr>
      <w:spacing w:after="120"/>
    </w:pPr>
  </w:style>
  <w:style w:type="paragraph" w:customStyle="1" w:styleId="Heading">
    <w:name w:val="Heading"/>
    <w:basedOn w:val="Standard"/>
    <w:next w:val="Textbody"/>
    <w:rsid w:val="002D1EDC"/>
    <w:pPr>
      <w:keepNext/>
      <w:spacing w:before="240" w:after="120"/>
    </w:pPr>
    <w:rPr>
      <w:rFonts w:eastAsia="MS Gothic"/>
      <w:sz w:val="28"/>
      <w:szCs w:val="28"/>
    </w:rPr>
  </w:style>
  <w:style w:type="paragraph" w:customStyle="1" w:styleId="1">
    <w:name w:val="Заголовок1"/>
    <w:basedOn w:val="Standard"/>
    <w:next w:val="Textbody"/>
    <w:rsid w:val="002D1EDC"/>
    <w:pPr>
      <w:keepNext/>
      <w:spacing w:before="240" w:after="120"/>
    </w:pPr>
    <w:rPr>
      <w:sz w:val="28"/>
      <w:szCs w:val="28"/>
    </w:rPr>
  </w:style>
  <w:style w:type="paragraph" w:styleId="a3">
    <w:name w:val="Subtitle"/>
    <w:basedOn w:val="1"/>
    <w:next w:val="Textbody"/>
    <w:rsid w:val="002D1EDC"/>
    <w:pPr>
      <w:jc w:val="center"/>
    </w:pPr>
    <w:rPr>
      <w:i/>
      <w:iCs/>
    </w:rPr>
  </w:style>
  <w:style w:type="paragraph" w:styleId="a4">
    <w:name w:val="List"/>
    <w:basedOn w:val="Textbody"/>
    <w:rsid w:val="002D1EDC"/>
    <w:rPr>
      <w:sz w:val="24"/>
    </w:rPr>
  </w:style>
  <w:style w:type="paragraph" w:styleId="a5">
    <w:name w:val="header"/>
    <w:basedOn w:val="Standard"/>
    <w:rsid w:val="002D1EDC"/>
    <w:pPr>
      <w:suppressLineNumbers/>
      <w:tabs>
        <w:tab w:val="center" w:pos="5102"/>
        <w:tab w:val="right" w:pos="10205"/>
      </w:tabs>
    </w:pPr>
  </w:style>
  <w:style w:type="paragraph" w:customStyle="1" w:styleId="TableContents">
    <w:name w:val="Table Contents"/>
    <w:basedOn w:val="Standard"/>
    <w:rsid w:val="002D1EDC"/>
    <w:pPr>
      <w:suppressLineNumbers/>
    </w:pPr>
  </w:style>
  <w:style w:type="paragraph" w:customStyle="1" w:styleId="TableHeading">
    <w:name w:val="Table Heading"/>
    <w:basedOn w:val="TableContents"/>
    <w:rsid w:val="002D1EDC"/>
    <w:pPr>
      <w:jc w:val="center"/>
    </w:pPr>
    <w:rPr>
      <w:b/>
      <w:bCs/>
    </w:rPr>
  </w:style>
  <w:style w:type="paragraph" w:styleId="a6">
    <w:name w:val="caption"/>
    <w:basedOn w:val="Standard"/>
    <w:rsid w:val="002D1EDC"/>
    <w:pPr>
      <w:suppressLineNumbers/>
      <w:spacing w:before="120" w:after="120"/>
    </w:pPr>
    <w:rPr>
      <w:i/>
      <w:iCs/>
      <w:sz w:val="24"/>
    </w:rPr>
  </w:style>
  <w:style w:type="paragraph" w:customStyle="1" w:styleId="Index">
    <w:name w:val="Index"/>
    <w:basedOn w:val="Standard"/>
    <w:rsid w:val="002D1EDC"/>
    <w:pPr>
      <w:suppressLineNumbers/>
    </w:pPr>
    <w:rPr>
      <w:sz w:val="24"/>
    </w:rPr>
  </w:style>
  <w:style w:type="paragraph" w:customStyle="1" w:styleId="ConsPlusNormal">
    <w:name w:val="ConsPlusNormal"/>
    <w:rsid w:val="002D1EDC"/>
    <w:pPr>
      <w:widowControl/>
      <w:suppressAutoHyphens/>
    </w:pPr>
    <w:rPr>
      <w:rFonts w:eastAsia="Arial" w:cs="Courier New"/>
      <w:color w:val="000000"/>
      <w:sz w:val="20"/>
    </w:rPr>
  </w:style>
  <w:style w:type="character" w:customStyle="1" w:styleId="NumberingSymbols">
    <w:name w:val="Numbering Symbols"/>
    <w:rsid w:val="002D1EDC"/>
  </w:style>
  <w:style w:type="character" w:customStyle="1" w:styleId="Internetlink">
    <w:name w:val="Internet link"/>
    <w:rsid w:val="002D1EDC"/>
    <w:rPr>
      <w:color w:val="000080"/>
      <w:u w:val="single"/>
    </w:rPr>
  </w:style>
  <w:style w:type="character" w:customStyle="1" w:styleId="VisitedInternetLink">
    <w:name w:val="Visited Internet Link"/>
    <w:rsid w:val="002D1EDC"/>
    <w:rPr>
      <w:color w:val="800000"/>
      <w:u w:val="single"/>
    </w:rPr>
  </w:style>
  <w:style w:type="character" w:customStyle="1" w:styleId="BulletSymbols">
    <w:name w:val="Bullet Symbols"/>
    <w:rsid w:val="002D1EDC"/>
    <w:rPr>
      <w:rFonts w:ascii="OpenSymbol" w:eastAsia="OpenSymbol" w:hAnsi="OpenSymbol" w:cs="OpenSymbol"/>
    </w:rPr>
  </w:style>
  <w:style w:type="paragraph" w:styleId="a7">
    <w:name w:val="Balloon Text"/>
    <w:basedOn w:val="a"/>
    <w:link w:val="a8"/>
    <w:uiPriority w:val="99"/>
    <w:semiHidden/>
    <w:unhideWhenUsed/>
    <w:rsid w:val="00F5388F"/>
    <w:rPr>
      <w:rFonts w:ascii="Segoe UI" w:hAnsi="Segoe UI" w:cs="Segoe UI"/>
      <w:sz w:val="18"/>
      <w:szCs w:val="18"/>
    </w:rPr>
  </w:style>
  <w:style w:type="character" w:customStyle="1" w:styleId="a8">
    <w:name w:val="Текст выноски Знак"/>
    <w:basedOn w:val="a0"/>
    <w:link w:val="a7"/>
    <w:uiPriority w:val="99"/>
    <w:semiHidden/>
    <w:rsid w:val="00F53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1596F47E4D377FC9A2F54CAE5BE8432D02D30732259BDF3C18E6A8F6BE248B8D1C876F2120395E9906F65135AA6E19122"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yperlink" Target="consultantplus://offline/ref=629225CCE0A57FCE458E758C9F3598A14567AA5B9E0C8DEE113E76852858C84F9EA4F0A4B88494AD41772C963C4A269B9E" TargetMode="External"/><Relationship Id="rId4" Type="http://schemas.openxmlformats.org/officeDocument/2006/relationships/footnotes" Target="footnotes.xml"/><Relationship Id="rId9" Type="http://schemas.openxmlformats.org/officeDocument/2006/relationships/hyperlink" Target="consultantplus://offline/ref=629225CCE0A57FCE458E758C9F3598A14565AF569A0D8DEE113E76852858C84F8CA4A8A8B98088AE40627AC77Aq1l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3989</Words>
  <Characters>22742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Финансового отдела</dc:creator>
  <cp:lastModifiedBy>Мостовое</cp:lastModifiedBy>
  <cp:revision>10</cp:revision>
  <cp:lastPrinted>2021-04-06T08:23:00Z</cp:lastPrinted>
  <dcterms:created xsi:type="dcterms:W3CDTF">2021-04-05T09:26:00Z</dcterms:created>
  <dcterms:modified xsi:type="dcterms:W3CDTF">2021-04-06T08:24:00Z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